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CBE" w:rsidRDefault="00AC3CBE">
      <w:pPr>
        <w:rPr>
          <w:b/>
        </w:rPr>
      </w:pPr>
    </w:p>
    <w:p w:rsidR="00AC3CBE" w:rsidRDefault="00AC3CBE">
      <w:pPr>
        <w:rPr>
          <w:b/>
        </w:rPr>
      </w:pPr>
      <w:r>
        <w:t xml:space="preserve">   </w:t>
      </w:r>
      <w:r w:rsidR="001B241C">
        <w:t xml:space="preserve">        </w:t>
      </w:r>
      <w:r>
        <w:t xml:space="preserve"> </w:t>
      </w:r>
      <w:r w:rsidR="000E184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2pt;height:88.3pt">
            <v:imagedata r:id="rId5" o:title=""/>
          </v:shape>
        </w:pict>
      </w:r>
      <w:r>
        <w:t xml:space="preserve">  </w:t>
      </w:r>
      <w:r w:rsidR="001B241C">
        <w:t xml:space="preserve">                           </w:t>
      </w:r>
      <w:r>
        <w:t xml:space="preserve">       </w:t>
      </w:r>
      <w:r w:rsidR="000E1842">
        <w:pict>
          <v:shape id="_x0000_i1026" type="#_x0000_t75" style="width:266.1pt;height:44.45pt">
            <v:imagedata r:id="rId6" o:title=""/>
          </v:shape>
        </w:pict>
      </w:r>
      <w:r>
        <w:t xml:space="preserve">                                                                  </w:t>
      </w:r>
    </w:p>
    <w:p w:rsidR="001B241C" w:rsidRDefault="001B241C" w:rsidP="001F01D7">
      <w:pPr>
        <w:ind w:hanging="284"/>
        <w:rPr>
          <w:rFonts w:ascii="Arial" w:hAnsi="Arial" w:cs="Arial"/>
          <w:b/>
          <w:bCs/>
          <w:color w:val="000080"/>
          <w:sz w:val="20"/>
        </w:rPr>
      </w:pPr>
      <w:r>
        <w:rPr>
          <w:rFonts w:ascii="Arial" w:hAnsi="Arial" w:cs="Arial"/>
          <w:b/>
          <w:bCs/>
          <w:color w:val="000080"/>
          <w:sz w:val="20"/>
        </w:rPr>
        <w:t xml:space="preserve">             </w:t>
      </w:r>
    </w:p>
    <w:p w:rsidR="001B241C" w:rsidRDefault="001B241C" w:rsidP="001B241C">
      <w:pPr>
        <w:ind w:hanging="284"/>
        <w:rPr>
          <w:b/>
        </w:rPr>
      </w:pPr>
      <w:r>
        <w:rPr>
          <w:rFonts w:ascii="Arial" w:hAnsi="Arial" w:cs="Arial"/>
          <w:b/>
          <w:bCs/>
          <w:color w:val="000080"/>
          <w:sz w:val="20"/>
        </w:rPr>
        <w:t xml:space="preserve">               </w:t>
      </w:r>
      <w:r w:rsidR="00BB03D7">
        <w:rPr>
          <w:rFonts w:ascii="Arial" w:hAnsi="Arial" w:cs="Arial"/>
          <w:b/>
          <w:bCs/>
          <w:color w:val="000080"/>
          <w:sz w:val="20"/>
        </w:rPr>
        <w:t xml:space="preserve">                             </w:t>
      </w:r>
      <w:r w:rsidR="000E1842" w:rsidRPr="000E1842">
        <w:rPr>
          <w:rFonts w:ascii="Arial" w:hAnsi="Arial" w:cs="Arial"/>
          <w:b/>
          <w:bCs/>
          <w:color w:val="000080"/>
          <w:sz w:val="20"/>
        </w:rPr>
        <w:pict>
          <v:shape id="_x0000_i1027" type="#_x0000_t75" style="width:296.75pt;height:57.6pt">
            <v:imagedata r:id="rId7" o:title=""/>
          </v:shape>
        </w:pict>
      </w:r>
    </w:p>
    <w:p w:rsidR="001B241C" w:rsidRDefault="001B241C" w:rsidP="001B241C">
      <w:pPr>
        <w:ind w:hanging="284"/>
        <w:rPr>
          <w:b/>
        </w:rPr>
      </w:pPr>
    </w:p>
    <w:p w:rsidR="00AC3CBE" w:rsidRPr="00431A46" w:rsidRDefault="00AC3CBE">
      <w:pPr>
        <w:rPr>
          <w:b/>
        </w:rPr>
      </w:pPr>
      <w:r w:rsidRPr="00431A46">
        <w:rPr>
          <w:b/>
        </w:rPr>
        <w:t xml:space="preserve">PROFESSIONAL MASTER IN GESTIONE ED ORGANIZZAZIONE DELLA FARMACIA. </w:t>
      </w:r>
    </w:p>
    <w:p w:rsidR="00AC3CBE" w:rsidRPr="00E378B0" w:rsidRDefault="00E378B0">
      <w:pPr>
        <w:rPr>
          <w:b/>
        </w:rPr>
      </w:pPr>
      <w:r>
        <w:t xml:space="preserve">Con il </w:t>
      </w:r>
      <w:r>
        <w:rPr>
          <w:b/>
        </w:rPr>
        <w:t xml:space="preserve">patrocinio di </w:t>
      </w:r>
    </w:p>
    <w:p w:rsidR="00AC3CBE" w:rsidRDefault="00AC3CBE">
      <w:proofErr w:type="spellStart"/>
      <w:r>
        <w:t>Federfarma</w:t>
      </w:r>
      <w:proofErr w:type="spellEnd"/>
      <w:r>
        <w:t xml:space="preserve"> Salerno, Ordine dei Farmacisti di Salerno, Confagricoltura Salerno, Camera di Com</w:t>
      </w:r>
      <w:r w:rsidR="00655116">
        <w:t xml:space="preserve">mercio di Salerno, BCC </w:t>
      </w:r>
      <w:proofErr w:type="spellStart"/>
      <w:r w:rsidR="00655116">
        <w:t>Fisciano</w:t>
      </w:r>
      <w:proofErr w:type="spellEnd"/>
    </w:p>
    <w:p w:rsidR="00655116" w:rsidRDefault="00655116"/>
    <w:p w:rsidR="00AC3CBE" w:rsidRDefault="00AC3CBE" w:rsidP="00032543">
      <w:pPr>
        <w:jc w:val="both"/>
        <w:rPr>
          <w:sz w:val="24"/>
          <w:szCs w:val="24"/>
        </w:rPr>
      </w:pPr>
      <w:r w:rsidRPr="00431A46">
        <w:rPr>
          <w:b/>
        </w:rPr>
        <w:t>IL GOF – Professional Master in Gestione ed Organizzazione della Farmacia</w:t>
      </w:r>
      <w:r>
        <w:t xml:space="preserve"> ha l’obiettivo </w:t>
      </w:r>
      <w:r w:rsidRPr="00886C54">
        <w:t>di</w:t>
      </w:r>
      <w:r w:rsidRPr="00886C54">
        <w:rPr>
          <w:sz w:val="24"/>
          <w:szCs w:val="24"/>
        </w:rPr>
        <w:t xml:space="preserve"> </w:t>
      </w:r>
      <w:r>
        <w:rPr>
          <w:sz w:val="24"/>
          <w:szCs w:val="24"/>
        </w:rPr>
        <w:t>promuovere</w:t>
      </w:r>
      <w:r w:rsidRPr="00886C54">
        <w:rPr>
          <w:sz w:val="24"/>
          <w:szCs w:val="24"/>
        </w:rPr>
        <w:t xml:space="preserve">  il ruolo sociale del farmacista restituendo alla farmacia l’antica vocazione di luogo deputato a favorire la cultura della prevenzione </w:t>
      </w:r>
      <w:r>
        <w:rPr>
          <w:sz w:val="24"/>
          <w:szCs w:val="24"/>
        </w:rPr>
        <w:t>e dell’</w:t>
      </w:r>
      <w:r w:rsidRPr="00886C54">
        <w:rPr>
          <w:sz w:val="24"/>
          <w:szCs w:val="24"/>
        </w:rPr>
        <w:t xml:space="preserve">informazione </w:t>
      </w:r>
      <w:r>
        <w:rPr>
          <w:sz w:val="24"/>
          <w:szCs w:val="24"/>
        </w:rPr>
        <w:t xml:space="preserve">per una corretta </w:t>
      </w:r>
      <w:r w:rsidRPr="00886C54">
        <w:rPr>
          <w:sz w:val="24"/>
          <w:szCs w:val="24"/>
        </w:rPr>
        <w:t>alimentazione</w:t>
      </w:r>
      <w:r>
        <w:rPr>
          <w:sz w:val="24"/>
          <w:szCs w:val="24"/>
        </w:rPr>
        <w:t xml:space="preserve"> </w:t>
      </w:r>
      <w:r w:rsidRPr="00886C54">
        <w:rPr>
          <w:sz w:val="24"/>
          <w:szCs w:val="24"/>
        </w:rPr>
        <w:t>e</w:t>
      </w:r>
      <w:r>
        <w:rPr>
          <w:sz w:val="24"/>
          <w:szCs w:val="24"/>
        </w:rPr>
        <w:t>d un sano stile di vita</w:t>
      </w:r>
      <w:r w:rsidRPr="00886C54">
        <w:rPr>
          <w:sz w:val="24"/>
          <w:szCs w:val="24"/>
        </w:rPr>
        <w:t xml:space="preserve">. </w:t>
      </w:r>
      <w:r w:rsidRPr="00A33176">
        <w:rPr>
          <w:sz w:val="24"/>
          <w:szCs w:val="24"/>
        </w:rPr>
        <w:t>A tal fine</w:t>
      </w:r>
      <w:r w:rsidRPr="00886C54">
        <w:rPr>
          <w:sz w:val="24"/>
          <w:szCs w:val="24"/>
        </w:rPr>
        <w:t xml:space="preserve"> è stata realizzata nei locali della SDOA una “farmacia simulata” per trasmettere agli allievi il giusto approccio professionale basato sul “saper fare”.</w:t>
      </w:r>
      <w:r>
        <w:rPr>
          <w:sz w:val="24"/>
          <w:szCs w:val="24"/>
        </w:rPr>
        <w:t xml:space="preserve"> </w:t>
      </w:r>
    </w:p>
    <w:p w:rsidR="00AC3CBE" w:rsidRDefault="00AC3CBE" w:rsidP="00D7617E">
      <w:pPr>
        <w:jc w:val="both"/>
      </w:pPr>
      <w:r w:rsidRPr="00D7617E">
        <w:t xml:space="preserve">I moduli del master sono accreditati nel nuovo sistema ECM con assegnazione di crediti proporzionali alla durata del modulo (mediamente 1 credito /ora). L’accreditamento è assegnato da </w:t>
      </w:r>
      <w:proofErr w:type="spellStart"/>
      <w:r w:rsidRPr="00D7617E">
        <w:t>Mapy</w:t>
      </w:r>
      <w:proofErr w:type="spellEnd"/>
      <w:r w:rsidRPr="00D7617E">
        <w:t xml:space="preserve"> Consulenza &amp; Servizi, provider accreditato al n. 45 dell’Albo Nazionale Provider. All’interno del Master verranno, inoltre, accreditati percorsi di formazione dedicati anche ai farmacisti già presenti sul territorio che desiderino una loro ulteriore qualificazione.</w:t>
      </w:r>
    </w:p>
    <w:p w:rsidR="00AC3CBE" w:rsidRPr="00192BD0" w:rsidRDefault="00AC3CBE">
      <w:pPr>
        <w:rPr>
          <w:b/>
        </w:rPr>
      </w:pPr>
      <w:r w:rsidRPr="00192BD0">
        <w:rPr>
          <w:b/>
        </w:rPr>
        <w:t>I DESTINATARI</w:t>
      </w:r>
    </w:p>
    <w:p w:rsidR="00AC3CBE" w:rsidRDefault="00AC3CBE" w:rsidP="00431A46">
      <w:pPr>
        <w:jc w:val="both"/>
      </w:pPr>
      <w:r>
        <w:t xml:space="preserve">Al GOF possono iscriversi i laureati in Farmacia ed i possessori di titolo equivalente conseguito all’estero e riconosciuto in Italia. Possono altresì iscriversi i </w:t>
      </w:r>
      <w:r w:rsidRPr="00727622">
        <w:t>laureandi</w:t>
      </w:r>
      <w:r>
        <w:t xml:space="preserve"> in Farmacia che devono discutere solo la tesi.</w:t>
      </w:r>
    </w:p>
    <w:p w:rsidR="00AC3CBE" w:rsidRPr="00192BD0" w:rsidRDefault="00AC3CBE">
      <w:pPr>
        <w:rPr>
          <w:b/>
        </w:rPr>
      </w:pPr>
      <w:r w:rsidRPr="00192BD0">
        <w:rPr>
          <w:b/>
        </w:rPr>
        <w:t xml:space="preserve">IL GRUPPO </w:t>
      </w:r>
      <w:proofErr w:type="spellStart"/>
      <w:r w:rsidRPr="00192BD0">
        <w:rPr>
          <w:b/>
        </w:rPr>
        <w:t>DI</w:t>
      </w:r>
      <w:proofErr w:type="spellEnd"/>
      <w:r w:rsidRPr="00192BD0">
        <w:rPr>
          <w:b/>
        </w:rPr>
        <w:t xml:space="preserve"> DOCENZA</w:t>
      </w:r>
    </w:p>
    <w:p w:rsidR="00AC3CBE" w:rsidRDefault="00AC3CBE" w:rsidP="00431A46">
      <w:pPr>
        <w:jc w:val="both"/>
      </w:pPr>
      <w:r>
        <w:t xml:space="preserve">Le docenze sono affidate a professionisti e consulenti di comprovata esperienza nel settore con la finalità di trasmettere conoscenze e comportamenti organizzativi per la gestione di una farmacia moderna. La direzione del GOF è affidata al dr Mario Grimaldi, Presidente di </w:t>
      </w:r>
      <w:proofErr w:type="spellStart"/>
      <w:r>
        <w:t>Farmagourmet</w:t>
      </w:r>
      <w:proofErr w:type="spellEnd"/>
      <w:r>
        <w:t>.</w:t>
      </w:r>
    </w:p>
    <w:p w:rsidR="00AC3CBE" w:rsidRPr="00192BD0" w:rsidRDefault="00AC3CBE">
      <w:pPr>
        <w:rPr>
          <w:b/>
        </w:rPr>
      </w:pPr>
      <w:r w:rsidRPr="00192BD0">
        <w:rPr>
          <w:b/>
        </w:rPr>
        <w:t xml:space="preserve">MODALITA’ </w:t>
      </w:r>
      <w:proofErr w:type="spellStart"/>
      <w:r w:rsidRPr="00192BD0">
        <w:rPr>
          <w:b/>
        </w:rPr>
        <w:t>DI</w:t>
      </w:r>
      <w:proofErr w:type="spellEnd"/>
      <w:r w:rsidRPr="00192BD0">
        <w:rPr>
          <w:b/>
        </w:rPr>
        <w:t xml:space="preserve"> PARTECIPAZIONE</w:t>
      </w:r>
    </w:p>
    <w:p w:rsidR="00AC3CBE" w:rsidRPr="00675EB0" w:rsidRDefault="00AC3CBE">
      <w:pPr>
        <w:rPr>
          <w:b/>
        </w:rPr>
      </w:pPr>
      <w:r>
        <w:t xml:space="preserve">Per iscriversi alle selezioni è necessario far pervenire </w:t>
      </w:r>
      <w:r w:rsidRPr="00192BD0">
        <w:rPr>
          <w:b/>
        </w:rPr>
        <w:t>alla</w:t>
      </w:r>
      <w:r>
        <w:t xml:space="preserve"> </w:t>
      </w:r>
      <w:r w:rsidRPr="00675EB0">
        <w:rPr>
          <w:b/>
        </w:rPr>
        <w:t xml:space="preserve">SDOA - Via </w:t>
      </w:r>
      <w:proofErr w:type="spellStart"/>
      <w:r w:rsidRPr="00675EB0">
        <w:rPr>
          <w:b/>
        </w:rPr>
        <w:t>G.Pellegrino</w:t>
      </w:r>
      <w:proofErr w:type="spellEnd"/>
      <w:r w:rsidRPr="00675EB0">
        <w:rPr>
          <w:b/>
        </w:rPr>
        <w:t xml:space="preserve"> 19 </w:t>
      </w:r>
      <w:r>
        <w:rPr>
          <w:b/>
        </w:rPr>
        <w:t xml:space="preserve">- 84019 </w:t>
      </w:r>
      <w:proofErr w:type="spellStart"/>
      <w:r>
        <w:rPr>
          <w:b/>
        </w:rPr>
        <w:t>Vietri</w:t>
      </w:r>
      <w:proofErr w:type="spellEnd"/>
      <w:r>
        <w:rPr>
          <w:b/>
        </w:rPr>
        <w:t xml:space="preserve"> sul Mare (SA) -</w:t>
      </w:r>
      <w:r w:rsidRPr="00675EB0">
        <w:rPr>
          <w:b/>
        </w:rPr>
        <w:t xml:space="preserve">  </w:t>
      </w:r>
      <w:r w:rsidRPr="00E33383">
        <w:t>la seguente documentazione:</w:t>
      </w:r>
    </w:p>
    <w:p w:rsidR="00AC3CBE" w:rsidRPr="003852AC" w:rsidRDefault="00AC3CBE" w:rsidP="00B20F34">
      <w:pPr>
        <w:pStyle w:val="Paragrafoelenco"/>
        <w:numPr>
          <w:ilvl w:val="0"/>
          <w:numId w:val="1"/>
        </w:numPr>
      </w:pPr>
      <w:r w:rsidRPr="003852AC">
        <w:t xml:space="preserve">Modulo di adesione all’Associazione </w:t>
      </w:r>
      <w:proofErr w:type="spellStart"/>
      <w:r w:rsidRPr="003852AC">
        <w:t>Farmagourmet</w:t>
      </w:r>
      <w:proofErr w:type="spellEnd"/>
      <w:r w:rsidRPr="003852AC">
        <w:t>;</w:t>
      </w:r>
    </w:p>
    <w:p w:rsidR="00AC3CBE" w:rsidRDefault="00AC3CBE" w:rsidP="00B20F34">
      <w:pPr>
        <w:pStyle w:val="Paragrafoelenco"/>
        <w:numPr>
          <w:ilvl w:val="0"/>
          <w:numId w:val="1"/>
        </w:numPr>
      </w:pPr>
      <w:r>
        <w:t xml:space="preserve">Modulo di domanda di partecipazione; </w:t>
      </w:r>
    </w:p>
    <w:p w:rsidR="00AC3CBE" w:rsidRDefault="00AC3CBE" w:rsidP="00B20F34">
      <w:pPr>
        <w:pStyle w:val="Paragrafoelenco"/>
        <w:numPr>
          <w:ilvl w:val="0"/>
          <w:numId w:val="1"/>
        </w:numPr>
      </w:pPr>
      <w:r>
        <w:t>N.2 foto recenti formato tessera;</w:t>
      </w:r>
    </w:p>
    <w:p w:rsidR="00AC3CBE" w:rsidRDefault="00AC3CBE" w:rsidP="00F3449E">
      <w:pPr>
        <w:pStyle w:val="Paragrafoelenco"/>
        <w:numPr>
          <w:ilvl w:val="0"/>
          <w:numId w:val="1"/>
        </w:numPr>
      </w:pPr>
      <w:r>
        <w:t>Curriculum Vitae.</w:t>
      </w:r>
    </w:p>
    <w:p w:rsidR="00AC3CBE" w:rsidRDefault="00AC3CBE" w:rsidP="001F01D7">
      <w:pPr>
        <w:pStyle w:val="Paragrafoelenco"/>
      </w:pPr>
    </w:p>
    <w:p w:rsidR="00AC3CBE" w:rsidRDefault="00AC3CBE" w:rsidP="001F01D7">
      <w:pPr>
        <w:pStyle w:val="Paragrafoelenco"/>
      </w:pPr>
    </w:p>
    <w:p w:rsidR="00AC3CBE" w:rsidRDefault="00AC3CBE" w:rsidP="001F01D7">
      <w:pPr>
        <w:pStyle w:val="Paragrafoelenco"/>
      </w:pPr>
    </w:p>
    <w:p w:rsidR="00E378B0" w:rsidRDefault="00E378B0" w:rsidP="001F01D7">
      <w:pPr>
        <w:pStyle w:val="Paragrafoelenco"/>
        <w:ind w:left="0"/>
      </w:pPr>
    </w:p>
    <w:p w:rsidR="0097280E" w:rsidRDefault="0097280E" w:rsidP="001F01D7">
      <w:pPr>
        <w:pStyle w:val="Paragrafoelenco"/>
        <w:ind w:left="0"/>
      </w:pPr>
    </w:p>
    <w:p w:rsidR="00AC3CBE" w:rsidRDefault="00AC3CBE" w:rsidP="001F01D7">
      <w:pPr>
        <w:pStyle w:val="Paragrafoelenco"/>
        <w:ind w:left="0"/>
      </w:pPr>
      <w:r>
        <w:t>I moduli di iscrizione sono scaricabili sui seguenti siti:</w:t>
      </w:r>
    </w:p>
    <w:p w:rsidR="00AC3CBE" w:rsidRPr="00E378B0" w:rsidRDefault="00AC3CBE" w:rsidP="00F3449E">
      <w:pPr>
        <w:rPr>
          <w:lang w:val="en-US"/>
        </w:rPr>
      </w:pPr>
      <w:r w:rsidRPr="00E378B0">
        <w:rPr>
          <w:lang w:val="en-US"/>
        </w:rPr>
        <w:t xml:space="preserve">SDOA  </w:t>
      </w:r>
      <w:hyperlink r:id="rId8" w:history="1">
        <w:r w:rsidRPr="00E378B0">
          <w:rPr>
            <w:rStyle w:val="Collegamentoipertestuale"/>
            <w:lang w:val="en-US"/>
          </w:rPr>
          <w:t>www.sdoa.it</w:t>
        </w:r>
      </w:hyperlink>
    </w:p>
    <w:p w:rsidR="00AC3CBE" w:rsidRPr="00E378B0" w:rsidRDefault="00AC3CBE" w:rsidP="00F3449E">
      <w:pPr>
        <w:rPr>
          <w:lang w:val="en-US"/>
        </w:rPr>
      </w:pPr>
      <w:proofErr w:type="spellStart"/>
      <w:r w:rsidRPr="00E378B0">
        <w:rPr>
          <w:lang w:val="en-US"/>
        </w:rPr>
        <w:t>Farmagourmet</w:t>
      </w:r>
      <w:proofErr w:type="spellEnd"/>
      <w:r w:rsidRPr="00E378B0">
        <w:rPr>
          <w:lang w:val="en-US"/>
        </w:rPr>
        <w:t xml:space="preserve">  </w:t>
      </w:r>
      <w:hyperlink r:id="rId9" w:history="1">
        <w:r w:rsidRPr="00E378B0">
          <w:rPr>
            <w:rStyle w:val="Collegamentoipertestuale"/>
            <w:lang w:val="en-US"/>
          </w:rPr>
          <w:t>www.farmagourmet.it</w:t>
        </w:r>
      </w:hyperlink>
    </w:p>
    <w:p w:rsidR="00AC3CBE" w:rsidRDefault="00AC3CBE" w:rsidP="00F3449E">
      <w:proofErr w:type="spellStart"/>
      <w:r>
        <w:t>Mapy</w:t>
      </w:r>
      <w:proofErr w:type="spellEnd"/>
      <w:r>
        <w:t xml:space="preserve"> Consulenza &amp; Servizi </w:t>
      </w:r>
      <w:hyperlink r:id="rId10" w:history="1">
        <w:r w:rsidR="00E378B0" w:rsidRPr="00B6694B">
          <w:rPr>
            <w:rStyle w:val="Collegamentoipertestuale"/>
          </w:rPr>
          <w:t>www.ecm-corsi.it</w:t>
        </w:r>
      </w:hyperlink>
    </w:p>
    <w:p w:rsidR="0097280E" w:rsidRDefault="0097280E" w:rsidP="00F3449E">
      <w:r>
        <w:t>Info</w:t>
      </w:r>
    </w:p>
    <w:p w:rsidR="0097280E" w:rsidRPr="0097280E" w:rsidRDefault="0097280E" w:rsidP="00F3449E">
      <w:r w:rsidRPr="0097280E">
        <w:t xml:space="preserve">SDOA : TEL.   089761166 - </w:t>
      </w:r>
      <w:hyperlink r:id="rId11" w:history="1">
        <w:r w:rsidRPr="0097280E">
          <w:rPr>
            <w:rStyle w:val="Collegamentoipertestuale"/>
          </w:rPr>
          <w:t>gof@sdoa.it</w:t>
        </w:r>
      </w:hyperlink>
    </w:p>
    <w:p w:rsidR="0097280E" w:rsidRPr="0097280E" w:rsidRDefault="0097280E" w:rsidP="00F3449E">
      <w:pPr>
        <w:rPr>
          <w:lang w:val="en-US"/>
        </w:rPr>
      </w:pPr>
      <w:r w:rsidRPr="0097280E">
        <w:rPr>
          <w:lang w:val="en-US"/>
        </w:rPr>
        <w:t>FARMAGOURMET: Tel. 089758011 – Fax. 0896306325 – farmaciagrimaldi@libero.it</w:t>
      </w:r>
    </w:p>
    <w:p w:rsidR="00AC3CBE" w:rsidRPr="0097280E" w:rsidRDefault="0097280E" w:rsidP="0097280E">
      <w:pPr>
        <w:shd w:val="clear" w:color="auto" w:fill="FFFFFF"/>
        <w:spacing w:before="125" w:after="125"/>
        <w:rPr>
          <w:rFonts w:ascii="Arial" w:hAnsi="Arial" w:cs="Arial"/>
          <w:color w:val="353535"/>
          <w:sz w:val="15"/>
          <w:szCs w:val="15"/>
        </w:rPr>
      </w:pPr>
      <w:r w:rsidRPr="001B241C">
        <w:rPr>
          <w:rFonts w:ascii="Arial" w:hAnsi="Arial" w:cs="Arial"/>
          <w:color w:val="353535"/>
          <w:sz w:val="15"/>
          <w:szCs w:val="15"/>
          <w:lang w:val="en-US"/>
        </w:rPr>
        <w:t> </w:t>
      </w:r>
      <w:r w:rsidR="00AC3CBE" w:rsidRPr="00213119">
        <w:t xml:space="preserve">I candidati ammessi al </w:t>
      </w:r>
      <w:r w:rsidR="00AC3CBE" w:rsidRPr="00213119">
        <w:rPr>
          <w:i/>
        </w:rPr>
        <w:t>Professional Master</w:t>
      </w:r>
      <w:r w:rsidR="00AC3CBE" w:rsidRPr="00213119">
        <w:t xml:space="preserve"> verranno automaticamente iscritti all’Associazione </w:t>
      </w:r>
      <w:proofErr w:type="spellStart"/>
      <w:r w:rsidR="00AC3CBE" w:rsidRPr="00213119">
        <w:t>Farmagourmet</w:t>
      </w:r>
      <w:proofErr w:type="spellEnd"/>
      <w:r w:rsidR="00AC3CBE" w:rsidRPr="00213119">
        <w:t>.</w:t>
      </w:r>
    </w:p>
    <w:p w:rsidR="00AC3CBE" w:rsidRPr="00510A01" w:rsidRDefault="00AC3CBE" w:rsidP="002B3DAA">
      <w:pPr>
        <w:rPr>
          <w:b/>
        </w:rPr>
      </w:pPr>
      <w:r w:rsidRPr="00510A01">
        <w:rPr>
          <w:b/>
        </w:rPr>
        <w:t xml:space="preserve">QUOTA </w:t>
      </w:r>
      <w:proofErr w:type="spellStart"/>
      <w:r w:rsidRPr="00510A01">
        <w:rPr>
          <w:b/>
        </w:rPr>
        <w:t>DI</w:t>
      </w:r>
      <w:proofErr w:type="spellEnd"/>
      <w:r w:rsidRPr="00510A01">
        <w:rPr>
          <w:b/>
        </w:rPr>
        <w:t xml:space="preserve"> PARTECIPAZIONE</w:t>
      </w:r>
    </w:p>
    <w:p w:rsidR="00AC3CBE" w:rsidRDefault="00AC3CBE" w:rsidP="00431A46">
      <w:pPr>
        <w:jc w:val="both"/>
      </w:pPr>
      <w:r w:rsidRPr="002B3DAA">
        <w:t>La quota di partecipazione ammonta ad € 2.000 (duemila).</w:t>
      </w:r>
      <w:r>
        <w:t xml:space="preserve"> Essa comprende la quota d’ iscrizione a </w:t>
      </w:r>
      <w:proofErr w:type="spellStart"/>
      <w:r>
        <w:t>Farmagourmet</w:t>
      </w:r>
      <w:proofErr w:type="spellEnd"/>
      <w:r>
        <w:t>, il materiale didattico ed il pranzo per le giornate d’aula.</w:t>
      </w:r>
    </w:p>
    <w:p w:rsidR="00AC3CBE" w:rsidRDefault="00AC3CBE" w:rsidP="00075749">
      <w:pPr>
        <w:ind w:left="360"/>
      </w:pPr>
      <w:r>
        <w:t>La quota potrà essere così versata:</w:t>
      </w:r>
    </w:p>
    <w:p w:rsidR="00AC3CBE" w:rsidRDefault="00AC3CBE" w:rsidP="00431A46">
      <w:pPr>
        <w:pStyle w:val="Paragrafoelenco"/>
        <w:numPr>
          <w:ilvl w:val="0"/>
          <w:numId w:val="1"/>
        </w:numPr>
        <w:jc w:val="both"/>
      </w:pPr>
      <w:r>
        <w:t>Due rate di pari importo. La prima entro l’inizio del corso e la seconda all’inizio de</w:t>
      </w:r>
      <w:r w:rsidR="00E378B0">
        <w:t>l terzo mese di attività d’aula da versare sul conto</w:t>
      </w:r>
    </w:p>
    <w:p w:rsidR="00AC3CBE" w:rsidRDefault="00AC3CBE" w:rsidP="00CD10BC">
      <w:pPr>
        <w:pStyle w:val="Paragrafoelenco"/>
        <w:ind w:left="540"/>
        <w:jc w:val="both"/>
      </w:pPr>
      <w:r>
        <w:t>BCC:  IT02A0808376210000000106505</w:t>
      </w:r>
    </w:p>
    <w:p w:rsidR="00655116" w:rsidRDefault="00655116" w:rsidP="00CD10BC">
      <w:pPr>
        <w:pStyle w:val="Paragrafoelenco"/>
        <w:ind w:left="540"/>
        <w:jc w:val="both"/>
      </w:pPr>
    </w:p>
    <w:p w:rsidR="00AC3CBE" w:rsidRPr="00D7617E" w:rsidRDefault="00AC3CBE" w:rsidP="00FD76F9">
      <w:pPr>
        <w:pStyle w:val="Paragrafoelenco"/>
        <w:numPr>
          <w:ilvl w:val="0"/>
          <w:numId w:val="1"/>
        </w:numPr>
        <w:jc w:val="both"/>
      </w:pPr>
      <w:r w:rsidRPr="00D7617E">
        <w:t xml:space="preserve">Utilizzando un finanziamento a tasso agevolato concesso dalla BCC di </w:t>
      </w:r>
      <w:proofErr w:type="spellStart"/>
      <w:r w:rsidRPr="00D7617E">
        <w:t>Fisciano</w:t>
      </w:r>
      <w:proofErr w:type="spellEnd"/>
      <w:r w:rsidRPr="00D7617E">
        <w:t xml:space="preserve"> rimborsabile in 24 rate mensili dell’importo di €  89,11</w:t>
      </w:r>
      <w:r>
        <w:t xml:space="preserve"> cadauna.</w:t>
      </w:r>
    </w:p>
    <w:p w:rsidR="00AC3CBE" w:rsidRPr="00431A46" w:rsidRDefault="00AC3CBE" w:rsidP="00431A46">
      <w:pPr>
        <w:rPr>
          <w:b/>
        </w:rPr>
      </w:pPr>
      <w:r w:rsidRPr="00431A46">
        <w:rPr>
          <w:b/>
        </w:rPr>
        <w:t xml:space="preserve">MODALITA’ </w:t>
      </w:r>
      <w:proofErr w:type="spellStart"/>
      <w:r w:rsidRPr="00431A46">
        <w:rPr>
          <w:b/>
        </w:rPr>
        <w:t>DI</w:t>
      </w:r>
      <w:proofErr w:type="spellEnd"/>
      <w:r w:rsidRPr="00431A46">
        <w:rPr>
          <w:b/>
        </w:rPr>
        <w:t xml:space="preserve"> SVOLGIMENTO</w:t>
      </w:r>
    </w:p>
    <w:p w:rsidR="00AC3CBE" w:rsidRDefault="00AC3CBE" w:rsidP="00431A46">
      <w:r>
        <w:t xml:space="preserve">Il Master ha una durata di 510 ore, di cui 280 di attività d’aula e 230 di formazione sul campo. </w:t>
      </w:r>
    </w:p>
    <w:p w:rsidR="00AC3CBE" w:rsidRDefault="00AC3CBE" w:rsidP="00431A46">
      <w:r>
        <w:t xml:space="preserve">Le lezioni si svolgeranno in formula week-end (venerdì e sabato) dalle ore 9,00 alle ore </w:t>
      </w:r>
      <w:smartTag w:uri="urn:schemas-microsoft-com:office:smarttags" w:element="time">
        <w:smartTagPr>
          <w:attr w:name="Hour" w:val="18"/>
          <w:attr w:name="Minute" w:val="00"/>
        </w:smartTagPr>
        <w:smartTag w:uri="urn:schemas-microsoft-com:office:smarttags" w:element="metricconverter">
          <w:smartTagPr>
            <w:attr w:name="ProductID" w:val="18.00 a"/>
          </w:smartTagPr>
          <w:r>
            <w:t>18.00</w:t>
          </w:r>
        </w:smartTag>
        <w:r>
          <w:t xml:space="preserve"> a</w:t>
        </w:r>
      </w:smartTag>
      <w:r>
        <w:t xml:space="preserve"> </w:t>
      </w:r>
      <w:r w:rsidRPr="00FD76F9">
        <w:t xml:space="preserve">partire dal </w:t>
      </w:r>
      <w:smartTag w:uri="urn:schemas-microsoft-com:office:smarttags" w:element="date">
        <w:smartTagPr>
          <w:attr w:name="ls" w:val="trans"/>
          <w:attr w:name="Month" w:val="5"/>
          <w:attr w:name="Day" w:val="6"/>
          <w:attr w:name="Year" w:val="2011"/>
        </w:smartTagPr>
        <w:r w:rsidRPr="00FD76F9">
          <w:t>6 maggio 2011</w:t>
        </w:r>
      </w:smartTag>
      <w:r>
        <w:t xml:space="preserve"> con frequenza settimanale.   </w:t>
      </w:r>
    </w:p>
    <w:p w:rsidR="00AC3CBE" w:rsidRDefault="00AC3CBE" w:rsidP="00431A46">
      <w:r w:rsidRPr="00D7617E">
        <w:t>Il Master partirà al raggiungimento di minimo 25 iscritti.</w:t>
      </w:r>
    </w:p>
    <w:p w:rsidR="00AC3CBE" w:rsidRPr="00431A46" w:rsidRDefault="00AC3CBE" w:rsidP="00431A46">
      <w:pPr>
        <w:rPr>
          <w:b/>
        </w:rPr>
      </w:pPr>
      <w:r w:rsidRPr="00431A46">
        <w:rPr>
          <w:b/>
        </w:rPr>
        <w:t>METODOLOGIE DIDATTICHE</w:t>
      </w:r>
    </w:p>
    <w:p w:rsidR="00AC3CBE" w:rsidRDefault="00AC3CBE" w:rsidP="00431A46">
      <w:r>
        <w:t>Il Master si avvale delle seguenti metodologie didattiche:</w:t>
      </w:r>
    </w:p>
    <w:p w:rsidR="00AC3CBE" w:rsidRDefault="00AC3CBE" w:rsidP="00431A46">
      <w:pPr>
        <w:numPr>
          <w:ilvl w:val="0"/>
          <w:numId w:val="1"/>
        </w:numPr>
        <w:ind w:left="0"/>
      </w:pPr>
      <w:r>
        <w:t>lezione di tipo frontale con forte interazione d’aula;</w:t>
      </w:r>
    </w:p>
    <w:p w:rsidR="00AC3CBE" w:rsidRPr="000C2728" w:rsidRDefault="00AC3CBE" w:rsidP="00431A46">
      <w:pPr>
        <w:numPr>
          <w:ilvl w:val="0"/>
          <w:numId w:val="1"/>
        </w:numPr>
        <w:ind w:left="0"/>
      </w:pPr>
      <w:r>
        <w:t>a</w:t>
      </w:r>
      <w:r w:rsidRPr="000C2728">
        <w:t xml:space="preserve">nalisi di casi clinici proposti </w:t>
      </w:r>
      <w:r>
        <w:t>in gruppi di lavoro distinti</w:t>
      </w:r>
      <w:r w:rsidRPr="000C2728">
        <w:t xml:space="preserve"> con presentazione di un rapporto f</w:t>
      </w:r>
      <w:r>
        <w:t>inale e discussione in plenaria;</w:t>
      </w:r>
    </w:p>
    <w:p w:rsidR="00AC3CBE" w:rsidRDefault="00AC3CBE" w:rsidP="00431A46">
      <w:pPr>
        <w:numPr>
          <w:ilvl w:val="0"/>
          <w:numId w:val="1"/>
        </w:numPr>
        <w:ind w:left="0"/>
      </w:pPr>
      <w:r>
        <w:t>utilizzo della metodica PBL (</w:t>
      </w:r>
      <w:proofErr w:type="spellStart"/>
      <w:r>
        <w:t>Problem</w:t>
      </w:r>
      <w:proofErr w:type="spellEnd"/>
      <w:r>
        <w:t xml:space="preserve"> </w:t>
      </w:r>
      <w:proofErr w:type="spellStart"/>
      <w:r>
        <w:t>Based</w:t>
      </w:r>
      <w:proofErr w:type="spellEnd"/>
      <w:r>
        <w:t xml:space="preserve"> </w:t>
      </w:r>
      <w:proofErr w:type="spellStart"/>
      <w:r>
        <w:t>Learning</w:t>
      </w:r>
      <w:proofErr w:type="spellEnd"/>
      <w:r>
        <w:t>) ossia dell’analisi di casi proposti ed estrapolazione delle linee guida delle principali patologie presenti in farmacia;</w:t>
      </w:r>
    </w:p>
    <w:p w:rsidR="00AC3CBE" w:rsidRPr="00F51212" w:rsidRDefault="00AC3CBE" w:rsidP="00431A46">
      <w:pPr>
        <w:numPr>
          <w:ilvl w:val="0"/>
          <w:numId w:val="1"/>
        </w:numPr>
        <w:ind w:left="0"/>
      </w:pPr>
      <w:r>
        <w:t>f</w:t>
      </w:r>
      <w:r w:rsidRPr="00F51212">
        <w:t>ormazione sul campo con applicazione immediata di quanto appreso come nel caso della pratic</w:t>
      </w:r>
      <w:r>
        <w:t>a delle preparazioni galeniche;</w:t>
      </w:r>
    </w:p>
    <w:p w:rsidR="0097280E" w:rsidRDefault="00AC3CBE" w:rsidP="00431A46">
      <w:pPr>
        <w:numPr>
          <w:ilvl w:val="0"/>
          <w:numId w:val="1"/>
        </w:numPr>
        <w:ind w:left="0"/>
      </w:pPr>
      <w:r>
        <w:t>u</w:t>
      </w:r>
      <w:r w:rsidRPr="000C2728">
        <w:t xml:space="preserve">tilizzo del </w:t>
      </w:r>
      <w:proofErr w:type="spellStart"/>
      <w:r w:rsidRPr="000C2728">
        <w:t>role</w:t>
      </w:r>
      <w:proofErr w:type="spellEnd"/>
      <w:r w:rsidRPr="000C2728">
        <w:t xml:space="preserve"> </w:t>
      </w:r>
      <w:proofErr w:type="spellStart"/>
      <w:r w:rsidRPr="000C2728">
        <w:t>playng</w:t>
      </w:r>
      <w:proofErr w:type="spellEnd"/>
      <w:r w:rsidRPr="000C2728">
        <w:t>, con riprese video dei partecipanti, all’interno della “farmacia simulata” allestita nella struttura.</w:t>
      </w:r>
    </w:p>
    <w:p w:rsidR="00AC3CBE" w:rsidRDefault="00AC3CBE" w:rsidP="00431A46">
      <w:pPr>
        <w:numPr>
          <w:ilvl w:val="0"/>
          <w:numId w:val="1"/>
        </w:numPr>
        <w:ind w:left="0"/>
      </w:pPr>
      <w:r>
        <w:t>Le suddette</w:t>
      </w:r>
      <w:r w:rsidRPr="002B3DAA">
        <w:t xml:space="preserve"> metodologie garantisc</w:t>
      </w:r>
      <w:r>
        <w:t>ono</w:t>
      </w:r>
      <w:r w:rsidRPr="002B3DAA">
        <w:t xml:space="preserve"> una formazione di altissimo livello </w:t>
      </w:r>
      <w:r>
        <w:t>che consente ai partecipanti un agevole ingresso nel lavoro.</w:t>
      </w:r>
    </w:p>
    <w:p w:rsidR="00655116" w:rsidRDefault="00655116" w:rsidP="00FD76F9">
      <w:pPr>
        <w:rPr>
          <w:b/>
        </w:rPr>
      </w:pPr>
    </w:p>
    <w:p w:rsidR="00655116" w:rsidRDefault="00655116" w:rsidP="00FD76F9">
      <w:pPr>
        <w:rPr>
          <w:b/>
        </w:rPr>
      </w:pPr>
    </w:p>
    <w:p w:rsidR="00655116" w:rsidRPr="00431A46" w:rsidRDefault="00655116" w:rsidP="00655116">
      <w:pPr>
        <w:rPr>
          <w:b/>
        </w:rPr>
      </w:pPr>
      <w:r w:rsidRPr="00431A46">
        <w:rPr>
          <w:b/>
        </w:rPr>
        <w:t>IL COMITATO SCIENTIFICO</w:t>
      </w:r>
    </w:p>
    <w:p w:rsidR="00655116" w:rsidRDefault="00655116" w:rsidP="00655116">
      <w:pPr>
        <w:jc w:val="both"/>
      </w:pPr>
      <w:r>
        <w:t xml:space="preserve">La rispondenza del progetto agli obiettivi scientifici prefissati è garantita dal Comitato Scientifico presieduto e coordinato dal dr </w:t>
      </w:r>
      <w:proofErr w:type="spellStart"/>
      <w:r>
        <w:t>Mariolino</w:t>
      </w:r>
      <w:proofErr w:type="spellEnd"/>
      <w:r>
        <w:t xml:space="preserve"> Grimaldi, direttore del GOF, con la consulenza del dr Vittorio Paravia, Presidente SDOA e del dr Paolo Morelli, Responsabile </w:t>
      </w:r>
      <w:proofErr w:type="spellStart"/>
      <w:r>
        <w:t>Mapy</w:t>
      </w:r>
      <w:proofErr w:type="spellEnd"/>
      <w:r>
        <w:t xml:space="preserve"> Consulenza &amp; Servizi.</w:t>
      </w:r>
    </w:p>
    <w:p w:rsidR="00655116" w:rsidRDefault="00655116" w:rsidP="00655116">
      <w:pPr>
        <w:jc w:val="both"/>
      </w:pPr>
    </w:p>
    <w:p w:rsidR="00655116" w:rsidRDefault="00655116" w:rsidP="00655116">
      <w:pPr>
        <w:jc w:val="both"/>
      </w:pPr>
    </w:p>
    <w:p w:rsidR="00AC3CBE" w:rsidRPr="00655116" w:rsidRDefault="00AC3CBE" w:rsidP="00655116">
      <w:pPr>
        <w:rPr>
          <w:b/>
        </w:rPr>
      </w:pPr>
      <w:r w:rsidRPr="00655116">
        <w:rPr>
          <w:b/>
        </w:rPr>
        <w:t xml:space="preserve">I </w:t>
      </w:r>
      <w:r w:rsidR="00655116">
        <w:rPr>
          <w:b/>
        </w:rPr>
        <w:t>CONTENUTI DEL MASTER</w:t>
      </w:r>
    </w:p>
    <w:tbl>
      <w:tblPr>
        <w:tblW w:w="0" w:type="auto"/>
        <w:tblBorders>
          <w:top w:val="single" w:sz="8" w:space="0" w:color="4F81BD"/>
          <w:bottom w:val="single" w:sz="8" w:space="0" w:color="4F81BD"/>
        </w:tblBorders>
        <w:tblLook w:val="04A0"/>
      </w:tblPr>
      <w:tblGrid>
        <w:gridCol w:w="4889"/>
        <w:gridCol w:w="4889"/>
      </w:tblGrid>
      <w:tr w:rsidR="00AC3CBE" w:rsidTr="00155372">
        <w:tc>
          <w:tcPr>
            <w:tcW w:w="4889" w:type="dxa"/>
            <w:tcBorders>
              <w:top w:val="single" w:sz="8" w:space="0" w:color="4F81BD"/>
              <w:bottom w:val="single" w:sz="8" w:space="0" w:color="4F81BD"/>
            </w:tcBorders>
          </w:tcPr>
          <w:p w:rsidR="00AC3CBE" w:rsidRPr="00155372" w:rsidRDefault="00AC3CBE" w:rsidP="00FE6385">
            <w:pPr>
              <w:rPr>
                <w:b/>
                <w:bCs/>
                <w:color w:val="365F91"/>
              </w:rPr>
            </w:pPr>
            <w:r w:rsidRPr="00155372">
              <w:rPr>
                <w:b/>
                <w:bCs/>
                <w:color w:val="365F91"/>
              </w:rPr>
              <w:t>MODULI</w:t>
            </w:r>
          </w:p>
        </w:tc>
        <w:tc>
          <w:tcPr>
            <w:tcW w:w="4889" w:type="dxa"/>
            <w:tcBorders>
              <w:top w:val="single" w:sz="8" w:space="0" w:color="4F81BD"/>
              <w:bottom w:val="single" w:sz="8" w:space="0" w:color="4F81BD"/>
            </w:tcBorders>
          </w:tcPr>
          <w:p w:rsidR="00AC3CBE" w:rsidRPr="00155372" w:rsidRDefault="00AC3CBE" w:rsidP="00FE6385">
            <w:pPr>
              <w:rPr>
                <w:b/>
                <w:bCs/>
                <w:color w:val="365F91"/>
              </w:rPr>
            </w:pPr>
            <w:r w:rsidRPr="00155372">
              <w:rPr>
                <w:b/>
                <w:bCs/>
                <w:color w:val="365F91"/>
              </w:rPr>
              <w:t>CONTENUTI</w:t>
            </w:r>
          </w:p>
        </w:tc>
      </w:tr>
      <w:tr w:rsidR="00AC3CBE" w:rsidTr="00155372">
        <w:tc>
          <w:tcPr>
            <w:tcW w:w="4889" w:type="dxa"/>
            <w:shd w:val="clear" w:color="auto" w:fill="D3DFEE"/>
          </w:tcPr>
          <w:p w:rsidR="00AC3CBE" w:rsidRPr="00155372" w:rsidRDefault="00AC3CBE" w:rsidP="00155372">
            <w:pPr>
              <w:spacing w:after="0"/>
              <w:rPr>
                <w:b/>
                <w:bCs/>
                <w:color w:val="365F91"/>
              </w:rPr>
            </w:pPr>
            <w:r w:rsidRPr="00155372">
              <w:rPr>
                <w:b/>
                <w:bCs/>
                <w:color w:val="365F91"/>
              </w:rPr>
              <w:t>ORGANIZZAZIONE E GESTIONE DELLA FARMACIA</w:t>
            </w:r>
          </w:p>
        </w:tc>
        <w:tc>
          <w:tcPr>
            <w:tcW w:w="4889" w:type="dxa"/>
            <w:tcBorders>
              <w:left w:val="nil"/>
              <w:right w:val="nil"/>
            </w:tcBorders>
            <w:shd w:val="clear" w:color="auto" w:fill="D3DFEE"/>
          </w:tcPr>
          <w:p w:rsidR="00AC3CBE" w:rsidRPr="00155372" w:rsidRDefault="00AC3CBE" w:rsidP="004946B5">
            <w:pPr>
              <w:spacing w:after="0"/>
              <w:rPr>
                <w:color w:val="365F91"/>
              </w:rPr>
            </w:pPr>
            <w:smartTag w:uri="urn:schemas-microsoft-com:office:smarttags" w:element="PersonName">
              <w:smartTagPr>
                <w:attr w:name="ProductID" w:val="La Farmacia"/>
              </w:smartTagPr>
              <w:r w:rsidRPr="00155372">
                <w:rPr>
                  <w:color w:val="365F91"/>
                </w:rPr>
                <w:t>La Farmacia</w:t>
              </w:r>
            </w:smartTag>
            <w:r w:rsidRPr="00155372">
              <w:rPr>
                <w:color w:val="365F91"/>
              </w:rPr>
              <w:t xml:space="preserve"> centro di Servizi</w:t>
            </w:r>
          </w:p>
          <w:p w:rsidR="00AC3CBE" w:rsidRPr="00155372" w:rsidRDefault="00AC3CBE" w:rsidP="004946B5">
            <w:pPr>
              <w:spacing w:after="0"/>
              <w:rPr>
                <w:color w:val="365F91"/>
              </w:rPr>
            </w:pPr>
            <w:r w:rsidRPr="00155372">
              <w:rPr>
                <w:color w:val="365F91"/>
              </w:rPr>
              <w:t>Principi di legislazione</w:t>
            </w:r>
          </w:p>
          <w:p w:rsidR="00AC3CBE" w:rsidRPr="00155372" w:rsidRDefault="00AC3CBE" w:rsidP="004946B5">
            <w:pPr>
              <w:spacing w:after="0"/>
              <w:rPr>
                <w:color w:val="365F91"/>
              </w:rPr>
            </w:pPr>
            <w:r w:rsidRPr="00155372">
              <w:rPr>
                <w:color w:val="365F91"/>
              </w:rPr>
              <w:t>L’azienda farmacia: gestione ed ottimizzazione</w:t>
            </w:r>
          </w:p>
          <w:p w:rsidR="00AC3CBE" w:rsidRPr="00155372" w:rsidRDefault="00AC3CBE" w:rsidP="004946B5">
            <w:pPr>
              <w:spacing w:after="0"/>
              <w:rPr>
                <w:color w:val="365F91"/>
              </w:rPr>
            </w:pPr>
            <w:r w:rsidRPr="00155372">
              <w:rPr>
                <w:color w:val="365F91"/>
              </w:rPr>
              <w:t xml:space="preserve">Principi di marketing e </w:t>
            </w:r>
            <w:proofErr w:type="spellStart"/>
            <w:r w:rsidRPr="00155372">
              <w:rPr>
                <w:color w:val="365F91"/>
              </w:rPr>
              <w:t>visual</w:t>
            </w:r>
            <w:proofErr w:type="spellEnd"/>
            <w:r w:rsidRPr="00155372">
              <w:rPr>
                <w:color w:val="365F91"/>
              </w:rPr>
              <w:t xml:space="preserve"> merchandising</w:t>
            </w:r>
          </w:p>
        </w:tc>
      </w:tr>
      <w:tr w:rsidR="00AC3CBE" w:rsidTr="00155372">
        <w:tc>
          <w:tcPr>
            <w:tcW w:w="4889" w:type="dxa"/>
          </w:tcPr>
          <w:p w:rsidR="00AC3CBE" w:rsidRPr="00155372" w:rsidRDefault="00AC3CBE" w:rsidP="00155372">
            <w:pPr>
              <w:spacing w:after="0"/>
              <w:rPr>
                <w:b/>
                <w:bCs/>
                <w:color w:val="365F91"/>
              </w:rPr>
            </w:pPr>
            <w:r w:rsidRPr="00155372">
              <w:rPr>
                <w:b/>
                <w:bCs/>
                <w:color w:val="365F91"/>
              </w:rPr>
              <w:t>IL LABORATORIO GALENICO IN FARMACIA</w:t>
            </w:r>
          </w:p>
        </w:tc>
        <w:tc>
          <w:tcPr>
            <w:tcW w:w="4889" w:type="dxa"/>
          </w:tcPr>
          <w:p w:rsidR="00AC3CBE" w:rsidRPr="00155372" w:rsidRDefault="00AC3CBE" w:rsidP="00155372">
            <w:pPr>
              <w:spacing w:after="0"/>
              <w:rPr>
                <w:color w:val="365F91"/>
              </w:rPr>
            </w:pPr>
            <w:r w:rsidRPr="00155372">
              <w:rPr>
                <w:color w:val="365F91"/>
              </w:rPr>
              <w:t>Principi generali-</w:t>
            </w:r>
          </w:p>
          <w:p w:rsidR="00AC3CBE" w:rsidRPr="00155372" w:rsidRDefault="00AC3CBE" w:rsidP="00F018F5">
            <w:pPr>
              <w:spacing w:after="0"/>
              <w:jc w:val="both"/>
              <w:rPr>
                <w:color w:val="365F91"/>
              </w:rPr>
            </w:pPr>
            <w:r w:rsidRPr="00155372">
              <w:rPr>
                <w:color w:val="365F91"/>
              </w:rPr>
              <w:t>La preparazione delle</w:t>
            </w:r>
            <w:r>
              <w:rPr>
                <w:color w:val="365F91"/>
              </w:rPr>
              <w:t xml:space="preserve"> principali forme farmaceutiche</w:t>
            </w:r>
          </w:p>
          <w:p w:rsidR="00AC3CBE" w:rsidRPr="00155372" w:rsidRDefault="00AC3CBE" w:rsidP="00155372">
            <w:pPr>
              <w:spacing w:after="0"/>
              <w:rPr>
                <w:color w:val="365F91"/>
              </w:rPr>
            </w:pPr>
            <w:r w:rsidRPr="00155372">
              <w:rPr>
                <w:color w:val="365F91"/>
              </w:rPr>
              <w:t>La produzione in l</w:t>
            </w:r>
            <w:r>
              <w:rPr>
                <w:color w:val="365F91"/>
              </w:rPr>
              <w:t>otti ed il controllo di qualità</w:t>
            </w:r>
          </w:p>
          <w:p w:rsidR="00AC3CBE" w:rsidRPr="00155372" w:rsidRDefault="00AC3CBE" w:rsidP="00155372">
            <w:pPr>
              <w:spacing w:after="0"/>
              <w:rPr>
                <w:color w:val="365F91"/>
              </w:rPr>
            </w:pPr>
            <w:r w:rsidRPr="00155372">
              <w:rPr>
                <w:color w:val="365F91"/>
              </w:rPr>
              <w:t>La promozione del prodotto galenico</w:t>
            </w:r>
          </w:p>
          <w:p w:rsidR="00AC3CBE" w:rsidRPr="00155372" w:rsidRDefault="00AC3CBE" w:rsidP="00155372">
            <w:pPr>
              <w:spacing w:after="0"/>
              <w:rPr>
                <w:color w:val="365F91"/>
              </w:rPr>
            </w:pPr>
          </w:p>
        </w:tc>
      </w:tr>
      <w:tr w:rsidR="00AC3CBE" w:rsidTr="00155372">
        <w:tc>
          <w:tcPr>
            <w:tcW w:w="4889" w:type="dxa"/>
            <w:shd w:val="clear" w:color="auto" w:fill="D3DFEE"/>
          </w:tcPr>
          <w:p w:rsidR="00AC3CBE" w:rsidRPr="00155372" w:rsidRDefault="00AC3CBE" w:rsidP="00155372">
            <w:pPr>
              <w:spacing w:after="0"/>
              <w:rPr>
                <w:b/>
                <w:bCs/>
                <w:color w:val="365F91"/>
              </w:rPr>
            </w:pPr>
            <w:r w:rsidRPr="00155372">
              <w:rPr>
                <w:b/>
                <w:bCs/>
                <w:color w:val="365F91"/>
              </w:rPr>
              <w:t>FARMACOTERAPIA APPLICATA</w:t>
            </w:r>
          </w:p>
        </w:tc>
        <w:tc>
          <w:tcPr>
            <w:tcW w:w="4889" w:type="dxa"/>
            <w:tcBorders>
              <w:left w:val="nil"/>
              <w:right w:val="nil"/>
            </w:tcBorders>
            <w:shd w:val="clear" w:color="auto" w:fill="D3DFEE"/>
          </w:tcPr>
          <w:p w:rsidR="00AC3CBE" w:rsidRPr="00155372" w:rsidRDefault="00AC3CBE" w:rsidP="00155372">
            <w:pPr>
              <w:spacing w:after="0"/>
              <w:rPr>
                <w:color w:val="365F91"/>
              </w:rPr>
            </w:pPr>
            <w:r w:rsidRPr="00155372">
              <w:rPr>
                <w:color w:val="365F91"/>
              </w:rPr>
              <w:t>Obesità e sovrappeso. Distur</w:t>
            </w:r>
            <w:r>
              <w:rPr>
                <w:color w:val="365F91"/>
              </w:rPr>
              <w:t>bi del comportamento alimentare</w:t>
            </w:r>
          </w:p>
          <w:p w:rsidR="00AC3CBE" w:rsidRPr="00155372" w:rsidRDefault="00AC3CBE" w:rsidP="00155372">
            <w:pPr>
              <w:spacing w:after="0"/>
              <w:rPr>
                <w:color w:val="365F91"/>
              </w:rPr>
            </w:pPr>
            <w:r w:rsidRPr="00155372">
              <w:rPr>
                <w:color w:val="365F91"/>
              </w:rPr>
              <w:t>Il d</w:t>
            </w:r>
            <w:r>
              <w:rPr>
                <w:color w:val="365F91"/>
              </w:rPr>
              <w:t>iabete e la sindrome metabolica</w:t>
            </w:r>
          </w:p>
          <w:p w:rsidR="00AC3CBE" w:rsidRPr="00155372" w:rsidRDefault="00AC3CBE" w:rsidP="00155372">
            <w:pPr>
              <w:spacing w:after="0"/>
              <w:rPr>
                <w:color w:val="365F91"/>
              </w:rPr>
            </w:pPr>
            <w:r w:rsidRPr="00155372">
              <w:rPr>
                <w:color w:val="365F91"/>
              </w:rPr>
              <w:t>Ipertensione: linee guida internazionali</w:t>
            </w:r>
          </w:p>
          <w:p w:rsidR="00AC3CBE" w:rsidRPr="00155372" w:rsidRDefault="00AC3CBE" w:rsidP="00155372">
            <w:pPr>
              <w:spacing w:after="0"/>
              <w:rPr>
                <w:color w:val="365F91"/>
              </w:rPr>
            </w:pPr>
            <w:r w:rsidRPr="00155372">
              <w:rPr>
                <w:color w:val="365F91"/>
              </w:rPr>
              <w:t>Celiachia : un mondo senza glutine</w:t>
            </w:r>
          </w:p>
          <w:p w:rsidR="00AC3CBE" w:rsidRPr="00155372" w:rsidRDefault="00AC3CBE" w:rsidP="00155372">
            <w:pPr>
              <w:spacing w:after="0"/>
              <w:rPr>
                <w:color w:val="365F91"/>
              </w:rPr>
            </w:pPr>
            <w:r>
              <w:rPr>
                <w:color w:val="365F91"/>
              </w:rPr>
              <w:t>Allergie ed Intolleranze</w:t>
            </w:r>
          </w:p>
          <w:p w:rsidR="00AC3CBE" w:rsidRPr="00155372" w:rsidRDefault="00AC3CBE" w:rsidP="00155372">
            <w:pPr>
              <w:spacing w:after="0"/>
              <w:rPr>
                <w:color w:val="365F91"/>
              </w:rPr>
            </w:pPr>
            <w:r w:rsidRPr="00155372">
              <w:rPr>
                <w:color w:val="365F91"/>
              </w:rPr>
              <w:t>Stress ossidativo e fattori di rischio</w:t>
            </w:r>
          </w:p>
          <w:p w:rsidR="00AC3CBE" w:rsidRPr="00155372" w:rsidRDefault="00AC3CBE" w:rsidP="00155372">
            <w:pPr>
              <w:spacing w:after="0"/>
              <w:rPr>
                <w:color w:val="365F91"/>
              </w:rPr>
            </w:pPr>
            <w:r w:rsidRPr="00155372">
              <w:rPr>
                <w:color w:val="365F91"/>
              </w:rPr>
              <w:t>Le malattie respiratorie</w:t>
            </w:r>
          </w:p>
          <w:p w:rsidR="00AC3CBE" w:rsidRPr="00155372" w:rsidRDefault="00AC3CBE" w:rsidP="00155372">
            <w:pPr>
              <w:spacing w:after="0"/>
              <w:rPr>
                <w:color w:val="365F91"/>
              </w:rPr>
            </w:pPr>
            <w:r w:rsidRPr="00155372">
              <w:rPr>
                <w:color w:val="365F91"/>
              </w:rPr>
              <w:t>Il neonato ed i prodotti per la prima infanzia</w:t>
            </w:r>
          </w:p>
          <w:p w:rsidR="00AC3CBE" w:rsidRPr="00155372" w:rsidRDefault="00AC3CBE" w:rsidP="00155372">
            <w:pPr>
              <w:spacing w:after="0"/>
              <w:rPr>
                <w:color w:val="365F91"/>
              </w:rPr>
            </w:pPr>
            <w:r w:rsidRPr="00155372">
              <w:rPr>
                <w:color w:val="365F91"/>
              </w:rPr>
              <w:t>Pianeta Donna</w:t>
            </w:r>
          </w:p>
          <w:p w:rsidR="00AC3CBE" w:rsidRPr="00155372" w:rsidRDefault="00AC3CBE" w:rsidP="00155372">
            <w:pPr>
              <w:spacing w:after="0"/>
              <w:rPr>
                <w:color w:val="365F91"/>
              </w:rPr>
            </w:pPr>
            <w:r w:rsidRPr="00155372">
              <w:rPr>
                <w:color w:val="365F91"/>
              </w:rPr>
              <w:t>Preven</w:t>
            </w:r>
            <w:r>
              <w:rPr>
                <w:color w:val="365F91"/>
              </w:rPr>
              <w:t>zione delle patologie invernali</w:t>
            </w:r>
          </w:p>
        </w:tc>
      </w:tr>
      <w:tr w:rsidR="00AC3CBE" w:rsidTr="00155372">
        <w:tc>
          <w:tcPr>
            <w:tcW w:w="4889" w:type="dxa"/>
          </w:tcPr>
          <w:p w:rsidR="00AC3CBE" w:rsidRPr="00155372" w:rsidRDefault="00AC3CBE" w:rsidP="00155372">
            <w:pPr>
              <w:spacing w:after="0"/>
              <w:rPr>
                <w:b/>
                <w:bCs/>
                <w:color w:val="365F91"/>
              </w:rPr>
            </w:pPr>
            <w:r w:rsidRPr="00155372">
              <w:rPr>
                <w:b/>
                <w:bCs/>
                <w:color w:val="365F91"/>
              </w:rPr>
              <w:t>LA LEGISLAZIONE</w:t>
            </w:r>
          </w:p>
        </w:tc>
        <w:tc>
          <w:tcPr>
            <w:tcW w:w="4889" w:type="dxa"/>
          </w:tcPr>
          <w:p w:rsidR="00AC3CBE" w:rsidRPr="00155372" w:rsidRDefault="00AC3CBE" w:rsidP="00155372">
            <w:pPr>
              <w:spacing w:after="0" w:line="240" w:lineRule="auto"/>
              <w:rPr>
                <w:color w:val="365F91"/>
              </w:rPr>
            </w:pPr>
            <w:r w:rsidRPr="00155372">
              <w:rPr>
                <w:color w:val="365F91"/>
              </w:rPr>
              <w:t>Farmaco equivalente: analisi critica dei farmaci “risparmio”</w:t>
            </w:r>
          </w:p>
          <w:p w:rsidR="00AC3CBE" w:rsidRPr="00155372" w:rsidRDefault="00AC3CBE" w:rsidP="00155372">
            <w:pPr>
              <w:spacing w:after="0" w:line="240" w:lineRule="auto"/>
              <w:rPr>
                <w:color w:val="365F91"/>
              </w:rPr>
            </w:pPr>
            <w:r w:rsidRPr="00155372">
              <w:rPr>
                <w:color w:val="365F91"/>
              </w:rPr>
              <w:t>Tecnologia, Finanza e Salute</w:t>
            </w:r>
          </w:p>
          <w:p w:rsidR="00AC3CBE" w:rsidRPr="00155372" w:rsidRDefault="00AC3CBE" w:rsidP="00155372">
            <w:pPr>
              <w:spacing w:after="0" w:line="240" w:lineRule="auto"/>
              <w:rPr>
                <w:color w:val="365F91"/>
              </w:rPr>
            </w:pPr>
            <w:r w:rsidRPr="00155372">
              <w:rPr>
                <w:color w:val="365F91"/>
              </w:rPr>
              <w:t xml:space="preserve">Cenni di </w:t>
            </w:r>
            <w:proofErr w:type="spellStart"/>
            <w:r w:rsidRPr="00155372">
              <w:rPr>
                <w:color w:val="365F91"/>
              </w:rPr>
              <w:t>Farma</w:t>
            </w:r>
            <w:r>
              <w:rPr>
                <w:color w:val="365F91"/>
              </w:rPr>
              <w:t>coeconomia</w:t>
            </w:r>
            <w:proofErr w:type="spellEnd"/>
            <w:r w:rsidRPr="00155372">
              <w:rPr>
                <w:color w:val="365F91"/>
              </w:rPr>
              <w:t xml:space="preserve"> </w:t>
            </w:r>
          </w:p>
          <w:p w:rsidR="00AC3CBE" w:rsidRPr="00155372" w:rsidRDefault="00AC3CBE" w:rsidP="00155372">
            <w:pPr>
              <w:spacing w:after="0" w:line="240" w:lineRule="auto"/>
              <w:rPr>
                <w:color w:val="365F91"/>
              </w:rPr>
            </w:pPr>
            <w:r w:rsidRPr="00155372">
              <w:rPr>
                <w:color w:val="365F91"/>
              </w:rPr>
              <w:t>Il sistema sanitario italiano nel quadro europeo</w:t>
            </w:r>
          </w:p>
        </w:tc>
      </w:tr>
      <w:tr w:rsidR="00AC3CBE" w:rsidTr="00155372">
        <w:tc>
          <w:tcPr>
            <w:tcW w:w="4889" w:type="dxa"/>
            <w:shd w:val="clear" w:color="auto" w:fill="D3DFEE"/>
          </w:tcPr>
          <w:p w:rsidR="00AC3CBE" w:rsidRPr="00155372" w:rsidRDefault="00AC3CBE" w:rsidP="00155372">
            <w:pPr>
              <w:spacing w:after="0"/>
              <w:rPr>
                <w:b/>
                <w:bCs/>
                <w:color w:val="365F91"/>
              </w:rPr>
            </w:pPr>
            <w:r w:rsidRPr="00155372">
              <w:rPr>
                <w:b/>
                <w:bCs/>
                <w:color w:val="365F91"/>
              </w:rPr>
              <w:t>LA GESTIONE INFORMATICA</w:t>
            </w:r>
          </w:p>
        </w:tc>
        <w:tc>
          <w:tcPr>
            <w:tcW w:w="4889" w:type="dxa"/>
            <w:tcBorders>
              <w:left w:val="nil"/>
              <w:right w:val="nil"/>
            </w:tcBorders>
            <w:shd w:val="clear" w:color="auto" w:fill="D3DFEE"/>
          </w:tcPr>
          <w:p w:rsidR="00AC3CBE" w:rsidRPr="00155372" w:rsidRDefault="00AC3CBE" w:rsidP="00155372">
            <w:pPr>
              <w:spacing w:after="0"/>
              <w:rPr>
                <w:color w:val="365F91"/>
              </w:rPr>
            </w:pPr>
            <w:r w:rsidRPr="00155372">
              <w:rPr>
                <w:color w:val="365F91"/>
              </w:rPr>
              <w:t>I programmi d</w:t>
            </w:r>
            <w:r>
              <w:rPr>
                <w:color w:val="365F91"/>
              </w:rPr>
              <w:t>i gestione e loro applicabilità</w:t>
            </w:r>
            <w:r w:rsidRPr="00155372">
              <w:rPr>
                <w:color w:val="365F91"/>
              </w:rPr>
              <w:t xml:space="preserve"> </w:t>
            </w:r>
          </w:p>
          <w:p w:rsidR="00AC3CBE" w:rsidRPr="00155372" w:rsidRDefault="00AC3CBE" w:rsidP="00155372">
            <w:pPr>
              <w:spacing w:after="0"/>
              <w:rPr>
                <w:color w:val="365F91"/>
              </w:rPr>
            </w:pPr>
            <w:r w:rsidRPr="00155372">
              <w:rPr>
                <w:color w:val="365F91"/>
              </w:rPr>
              <w:t>I pacchetti tipo “Office” e loro utilizzo in farmacia</w:t>
            </w:r>
          </w:p>
          <w:p w:rsidR="00AC3CBE" w:rsidRPr="00155372" w:rsidRDefault="00AC3CBE" w:rsidP="00155372">
            <w:pPr>
              <w:spacing w:after="0"/>
              <w:rPr>
                <w:color w:val="365F91"/>
              </w:rPr>
            </w:pPr>
            <w:r w:rsidRPr="00155372">
              <w:rPr>
                <w:color w:val="365F91"/>
              </w:rPr>
              <w:t>Internet: la ricerca e l’analisi critica dei dati</w:t>
            </w:r>
          </w:p>
          <w:p w:rsidR="00AC3CBE" w:rsidRPr="00155372" w:rsidRDefault="00AC3CBE" w:rsidP="00155372">
            <w:pPr>
              <w:spacing w:after="0"/>
              <w:rPr>
                <w:color w:val="365F91"/>
              </w:rPr>
            </w:pPr>
            <w:r w:rsidRPr="00155372">
              <w:rPr>
                <w:color w:val="365F91"/>
              </w:rPr>
              <w:t xml:space="preserve">Cenni di gestione </w:t>
            </w:r>
            <w:r>
              <w:rPr>
                <w:color w:val="365F91"/>
              </w:rPr>
              <w:t>di siti internet</w:t>
            </w:r>
          </w:p>
        </w:tc>
      </w:tr>
      <w:tr w:rsidR="00AC3CBE" w:rsidTr="00155372">
        <w:tc>
          <w:tcPr>
            <w:tcW w:w="4889" w:type="dxa"/>
            <w:tcBorders>
              <w:bottom w:val="single" w:sz="8" w:space="0" w:color="4F81BD"/>
            </w:tcBorders>
          </w:tcPr>
          <w:p w:rsidR="00AC3CBE" w:rsidRPr="00155372" w:rsidRDefault="00AC3CBE" w:rsidP="00155372">
            <w:pPr>
              <w:spacing w:after="0"/>
              <w:rPr>
                <w:b/>
                <w:bCs/>
                <w:color w:val="365F91"/>
              </w:rPr>
            </w:pPr>
            <w:r w:rsidRPr="00155372">
              <w:rPr>
                <w:b/>
                <w:bCs/>
                <w:color w:val="365F91"/>
              </w:rPr>
              <w:t>LE MEDICINE ALTERNATIVE</w:t>
            </w:r>
          </w:p>
        </w:tc>
        <w:tc>
          <w:tcPr>
            <w:tcW w:w="4889" w:type="dxa"/>
            <w:tcBorders>
              <w:bottom w:val="single" w:sz="8" w:space="0" w:color="4F81BD"/>
            </w:tcBorders>
          </w:tcPr>
          <w:p w:rsidR="00AC3CBE" w:rsidRPr="00155372" w:rsidRDefault="00AC3CBE" w:rsidP="00155372">
            <w:pPr>
              <w:spacing w:after="0"/>
              <w:rPr>
                <w:color w:val="365F91"/>
              </w:rPr>
            </w:pPr>
            <w:r w:rsidRPr="00155372">
              <w:rPr>
                <w:color w:val="365F91"/>
              </w:rPr>
              <w:t>Omeopatia</w:t>
            </w:r>
          </w:p>
          <w:p w:rsidR="00AC3CBE" w:rsidRPr="00155372" w:rsidRDefault="00AC3CBE" w:rsidP="00155372">
            <w:pPr>
              <w:spacing w:after="0"/>
              <w:rPr>
                <w:color w:val="365F91"/>
              </w:rPr>
            </w:pPr>
            <w:proofErr w:type="spellStart"/>
            <w:r w:rsidRPr="00155372">
              <w:rPr>
                <w:color w:val="365F91"/>
              </w:rPr>
              <w:t>Nutraceutica</w:t>
            </w:r>
            <w:proofErr w:type="spellEnd"/>
            <w:r w:rsidRPr="00155372">
              <w:rPr>
                <w:color w:val="365F91"/>
              </w:rPr>
              <w:t xml:space="preserve"> ed integratori</w:t>
            </w:r>
          </w:p>
          <w:p w:rsidR="00AC3CBE" w:rsidRPr="00155372" w:rsidRDefault="00AC3CBE" w:rsidP="00155372">
            <w:pPr>
              <w:spacing w:after="0"/>
              <w:rPr>
                <w:color w:val="365F91"/>
              </w:rPr>
            </w:pPr>
            <w:r w:rsidRPr="00155372">
              <w:rPr>
                <w:color w:val="365F91"/>
              </w:rPr>
              <w:t>Fitoterapia e preparazioni erboristiche</w:t>
            </w:r>
          </w:p>
          <w:p w:rsidR="00AC3CBE" w:rsidRPr="00155372" w:rsidRDefault="00AC3CBE" w:rsidP="00155372">
            <w:pPr>
              <w:spacing w:after="0"/>
              <w:rPr>
                <w:color w:val="365F91"/>
              </w:rPr>
            </w:pPr>
            <w:r w:rsidRPr="00155372">
              <w:rPr>
                <w:color w:val="365F91"/>
              </w:rPr>
              <w:t>Nutrizione e salute: l’educazione alimentare</w:t>
            </w:r>
          </w:p>
        </w:tc>
      </w:tr>
    </w:tbl>
    <w:p w:rsidR="00AC3CBE" w:rsidRDefault="00AC3CBE" w:rsidP="00510A01">
      <w:pPr>
        <w:rPr>
          <w:highlight w:val="yellow"/>
        </w:rPr>
      </w:pPr>
    </w:p>
    <w:p w:rsidR="00AC3CBE" w:rsidRDefault="00AC3CBE" w:rsidP="00FE6385">
      <w:pPr>
        <w:ind w:left="360"/>
      </w:pPr>
    </w:p>
    <w:p w:rsidR="00AC3CBE" w:rsidRPr="00AF5D53" w:rsidRDefault="00AC3CBE" w:rsidP="00AF5D53"/>
    <w:sectPr w:rsidR="00AC3CBE" w:rsidRPr="00AF5D53" w:rsidSect="001B241C">
      <w:pgSz w:w="11906" w:h="16838"/>
      <w:pgMar w:top="0" w:right="424" w:bottom="142"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54763B"/>
    <w:multiLevelType w:val="hybridMultilevel"/>
    <w:tmpl w:val="57F4A93C"/>
    <w:lvl w:ilvl="0" w:tplc="A816EFF6">
      <w:start w:val="19"/>
      <w:numFmt w:val="bullet"/>
      <w:lvlText w:val="-"/>
      <w:lvlJc w:val="left"/>
      <w:pPr>
        <w:ind w:left="54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oNotTrackMoves/>
  <w:defaultTabStop w:val="708"/>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00789"/>
    <w:rsid w:val="00024E57"/>
    <w:rsid w:val="00032543"/>
    <w:rsid w:val="00075749"/>
    <w:rsid w:val="00092295"/>
    <w:rsid w:val="000C2728"/>
    <w:rsid w:val="000E1842"/>
    <w:rsid w:val="00155372"/>
    <w:rsid w:val="00192BD0"/>
    <w:rsid w:val="001B241C"/>
    <w:rsid w:val="001B5B7B"/>
    <w:rsid w:val="001F01D7"/>
    <w:rsid w:val="00213119"/>
    <w:rsid w:val="00255E45"/>
    <w:rsid w:val="002B3DAA"/>
    <w:rsid w:val="002F10CC"/>
    <w:rsid w:val="003852AC"/>
    <w:rsid w:val="003A6A48"/>
    <w:rsid w:val="00431A46"/>
    <w:rsid w:val="004667C4"/>
    <w:rsid w:val="004946B5"/>
    <w:rsid w:val="004F7BDD"/>
    <w:rsid w:val="00510A01"/>
    <w:rsid w:val="0051314C"/>
    <w:rsid w:val="00584050"/>
    <w:rsid w:val="005D0FC7"/>
    <w:rsid w:val="005F2DD4"/>
    <w:rsid w:val="00655116"/>
    <w:rsid w:val="00671B60"/>
    <w:rsid w:val="00675EB0"/>
    <w:rsid w:val="006B73EA"/>
    <w:rsid w:val="00727622"/>
    <w:rsid w:val="00736FC3"/>
    <w:rsid w:val="007461DA"/>
    <w:rsid w:val="00780001"/>
    <w:rsid w:val="007B1730"/>
    <w:rsid w:val="007C128A"/>
    <w:rsid w:val="00886C54"/>
    <w:rsid w:val="008A6EDE"/>
    <w:rsid w:val="008C1FE1"/>
    <w:rsid w:val="008C51B4"/>
    <w:rsid w:val="00901776"/>
    <w:rsid w:val="009214A7"/>
    <w:rsid w:val="0096213A"/>
    <w:rsid w:val="009650E3"/>
    <w:rsid w:val="0097280E"/>
    <w:rsid w:val="00974E7D"/>
    <w:rsid w:val="009759B1"/>
    <w:rsid w:val="00997DEA"/>
    <w:rsid w:val="00A33176"/>
    <w:rsid w:val="00A57FF0"/>
    <w:rsid w:val="00A65071"/>
    <w:rsid w:val="00AA33F4"/>
    <w:rsid w:val="00AC3CBE"/>
    <w:rsid w:val="00AE6E12"/>
    <w:rsid w:val="00AF5D53"/>
    <w:rsid w:val="00B20F34"/>
    <w:rsid w:val="00B4493F"/>
    <w:rsid w:val="00BB03D7"/>
    <w:rsid w:val="00BB6B72"/>
    <w:rsid w:val="00C006E6"/>
    <w:rsid w:val="00C00789"/>
    <w:rsid w:val="00C634BC"/>
    <w:rsid w:val="00CD10BC"/>
    <w:rsid w:val="00CF4B4C"/>
    <w:rsid w:val="00D543B4"/>
    <w:rsid w:val="00D7617E"/>
    <w:rsid w:val="00DE4187"/>
    <w:rsid w:val="00DE4A6F"/>
    <w:rsid w:val="00E17E83"/>
    <w:rsid w:val="00E33383"/>
    <w:rsid w:val="00E378B0"/>
    <w:rsid w:val="00E6011D"/>
    <w:rsid w:val="00E761DF"/>
    <w:rsid w:val="00E96A7A"/>
    <w:rsid w:val="00EC7CEB"/>
    <w:rsid w:val="00EE1D9D"/>
    <w:rsid w:val="00F018F5"/>
    <w:rsid w:val="00F3449E"/>
    <w:rsid w:val="00F51212"/>
    <w:rsid w:val="00F903EB"/>
    <w:rsid w:val="00FB0231"/>
    <w:rsid w:val="00FD76F9"/>
    <w:rsid w:val="00FE6385"/>
    <w:rsid w:val="00FF521C"/>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date"/>
  <w:smartTagType w:namespaceuri="urn:schemas-microsoft-com:office:smarttags" w:name="time"/>
  <w:smartTagType w:namespaceuri="urn:schemas-microsoft-com:office:smarttags" w:name="metricconverter"/>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461DA"/>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B20F34"/>
    <w:rPr>
      <w:color w:val="0000FF"/>
      <w:u w:val="single"/>
    </w:rPr>
  </w:style>
  <w:style w:type="paragraph" w:styleId="Paragrafoelenco">
    <w:name w:val="List Paragraph"/>
    <w:basedOn w:val="Normale"/>
    <w:uiPriority w:val="34"/>
    <w:qFormat/>
    <w:rsid w:val="00B20F34"/>
    <w:pPr>
      <w:ind w:left="720"/>
      <w:contextualSpacing/>
    </w:pPr>
  </w:style>
  <w:style w:type="table" w:styleId="Grigliatabella">
    <w:name w:val="Table Grid"/>
    <w:basedOn w:val="Tabellanormale"/>
    <w:uiPriority w:val="59"/>
    <w:rsid w:val="008C51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fondochiaro-Colore11">
    <w:name w:val="Sfondo chiaro - Colore 11"/>
    <w:basedOn w:val="Tabellanormale"/>
    <w:uiPriority w:val="60"/>
    <w:rsid w:val="008C51B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paragraph" w:styleId="Testofumetto">
    <w:name w:val="Balloon Text"/>
    <w:basedOn w:val="Normale"/>
    <w:link w:val="TestofumettoCarattere"/>
    <w:uiPriority w:val="99"/>
    <w:semiHidden/>
    <w:rsid w:val="00A3317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6455C"/>
    <w:rPr>
      <w:rFonts w:ascii="Times New Roman" w:hAnsi="Times New Roman"/>
      <w:sz w:val="0"/>
      <w:szCs w:val="0"/>
      <w:lang w:eastAsia="en-US"/>
    </w:rPr>
  </w:style>
  <w:style w:type="character" w:customStyle="1" w:styleId="skypepnhmark">
    <w:name w:val="skype_pnh_mark"/>
    <w:basedOn w:val="Carpredefinitoparagrafo"/>
    <w:rsid w:val="0097280E"/>
    <w:rPr>
      <w:vanish/>
      <w:webHidden w:val="0"/>
      <w:specVanish w:val="0"/>
    </w:rPr>
  </w:style>
  <w:style w:type="character" w:customStyle="1" w:styleId="skypepnhprintcontainer">
    <w:name w:val="skype_pnh_print_container"/>
    <w:basedOn w:val="Carpredefinitoparagrafo"/>
    <w:rsid w:val="0097280E"/>
  </w:style>
  <w:style w:type="character" w:customStyle="1" w:styleId="skypepnhcontainer">
    <w:name w:val="skype_pnh_container"/>
    <w:basedOn w:val="Carpredefinitoparagrafo"/>
    <w:rsid w:val="0097280E"/>
  </w:style>
  <w:style w:type="character" w:customStyle="1" w:styleId="skypepnhleftspan">
    <w:name w:val="skype_pnh_left_span"/>
    <w:basedOn w:val="Carpredefinitoparagrafo"/>
    <w:rsid w:val="0097280E"/>
  </w:style>
  <w:style w:type="character" w:customStyle="1" w:styleId="skypepnhdropartspan">
    <w:name w:val="skype_pnh_dropart_span"/>
    <w:basedOn w:val="Carpredefinitoparagrafo"/>
    <w:rsid w:val="0097280E"/>
  </w:style>
  <w:style w:type="character" w:customStyle="1" w:styleId="skypepnhdropartflagspan">
    <w:name w:val="skype_pnh_dropart_flag_span"/>
    <w:basedOn w:val="Carpredefinitoparagrafo"/>
    <w:rsid w:val="0097280E"/>
  </w:style>
  <w:style w:type="character" w:customStyle="1" w:styleId="skypepnhtextspan">
    <w:name w:val="skype_pnh_text_span"/>
    <w:basedOn w:val="Carpredefinitoparagrafo"/>
    <w:rsid w:val="0097280E"/>
  </w:style>
  <w:style w:type="character" w:customStyle="1" w:styleId="skypepnhrightspan">
    <w:name w:val="skype_pnh_right_span"/>
    <w:basedOn w:val="Carpredefinitoparagrafo"/>
    <w:rsid w:val="0097280E"/>
  </w:style>
</w:styles>
</file>

<file path=word/webSettings.xml><?xml version="1.0" encoding="utf-8"?>
<w:webSettings xmlns:r="http://schemas.openxmlformats.org/officeDocument/2006/relationships" xmlns:w="http://schemas.openxmlformats.org/wordprocessingml/2006/main">
  <w:divs>
    <w:div w:id="83889706">
      <w:bodyDiv w:val="1"/>
      <w:marLeft w:val="0"/>
      <w:marRight w:val="0"/>
      <w:marTop w:val="0"/>
      <w:marBottom w:val="0"/>
      <w:divBdr>
        <w:top w:val="none" w:sz="0" w:space="0" w:color="auto"/>
        <w:left w:val="none" w:sz="0" w:space="0" w:color="auto"/>
        <w:bottom w:val="none" w:sz="0" w:space="0" w:color="auto"/>
        <w:right w:val="none" w:sz="0" w:space="0" w:color="auto"/>
      </w:divBdr>
      <w:divsChild>
        <w:div w:id="1727752313">
          <w:marLeft w:val="0"/>
          <w:marRight w:val="0"/>
          <w:marTop w:val="0"/>
          <w:marBottom w:val="0"/>
          <w:divBdr>
            <w:top w:val="none" w:sz="0" w:space="0" w:color="auto"/>
            <w:left w:val="none" w:sz="0" w:space="0" w:color="auto"/>
            <w:bottom w:val="none" w:sz="0" w:space="0" w:color="auto"/>
            <w:right w:val="none" w:sz="0" w:space="0" w:color="auto"/>
          </w:divBdr>
          <w:divsChild>
            <w:div w:id="1960915337">
              <w:marLeft w:val="0"/>
              <w:marRight w:val="0"/>
              <w:marTop w:val="0"/>
              <w:marBottom w:val="0"/>
              <w:divBdr>
                <w:top w:val="none" w:sz="0" w:space="0" w:color="auto"/>
                <w:left w:val="none" w:sz="0" w:space="0" w:color="auto"/>
                <w:bottom w:val="none" w:sz="0" w:space="0" w:color="auto"/>
                <w:right w:val="none" w:sz="0" w:space="0" w:color="auto"/>
              </w:divBdr>
              <w:divsChild>
                <w:div w:id="126896797">
                  <w:marLeft w:val="0"/>
                  <w:marRight w:val="0"/>
                  <w:marTop w:val="0"/>
                  <w:marBottom w:val="0"/>
                  <w:divBdr>
                    <w:top w:val="none" w:sz="0" w:space="0" w:color="auto"/>
                    <w:left w:val="none" w:sz="0" w:space="0" w:color="auto"/>
                    <w:bottom w:val="none" w:sz="0" w:space="0" w:color="auto"/>
                    <w:right w:val="none" w:sz="0" w:space="0" w:color="auto"/>
                  </w:divBdr>
                  <w:divsChild>
                    <w:div w:id="873809461">
                      <w:marLeft w:val="0"/>
                      <w:marRight w:val="0"/>
                      <w:marTop w:val="0"/>
                      <w:marBottom w:val="0"/>
                      <w:divBdr>
                        <w:top w:val="none" w:sz="0" w:space="0" w:color="auto"/>
                        <w:left w:val="none" w:sz="0" w:space="0" w:color="auto"/>
                        <w:bottom w:val="none" w:sz="0" w:space="0" w:color="auto"/>
                        <w:right w:val="none" w:sz="0" w:space="0" w:color="auto"/>
                      </w:divBdr>
                      <w:divsChild>
                        <w:div w:id="1538464858">
                          <w:marLeft w:val="0"/>
                          <w:marRight w:val="0"/>
                          <w:marTop w:val="0"/>
                          <w:marBottom w:val="0"/>
                          <w:divBdr>
                            <w:top w:val="none" w:sz="0" w:space="0" w:color="auto"/>
                            <w:left w:val="none" w:sz="0" w:space="0" w:color="auto"/>
                            <w:bottom w:val="none" w:sz="0" w:space="0" w:color="auto"/>
                            <w:right w:val="none" w:sz="0" w:space="0" w:color="auto"/>
                          </w:divBdr>
                          <w:divsChild>
                            <w:div w:id="58794122">
                              <w:marLeft w:val="0"/>
                              <w:marRight w:val="0"/>
                              <w:marTop w:val="0"/>
                              <w:marBottom w:val="0"/>
                              <w:divBdr>
                                <w:top w:val="none" w:sz="0" w:space="0" w:color="auto"/>
                                <w:left w:val="none" w:sz="0" w:space="0" w:color="auto"/>
                                <w:bottom w:val="none" w:sz="0" w:space="0" w:color="auto"/>
                                <w:right w:val="none" w:sz="0" w:space="0" w:color="auto"/>
                              </w:divBdr>
                              <w:divsChild>
                                <w:div w:id="2034114872">
                                  <w:marLeft w:val="0"/>
                                  <w:marRight w:val="0"/>
                                  <w:marTop w:val="0"/>
                                  <w:marBottom w:val="0"/>
                                  <w:divBdr>
                                    <w:top w:val="none" w:sz="0" w:space="0" w:color="auto"/>
                                    <w:left w:val="none" w:sz="0" w:space="0" w:color="auto"/>
                                    <w:bottom w:val="none" w:sz="0" w:space="0" w:color="auto"/>
                                    <w:right w:val="none" w:sz="0" w:space="0" w:color="auto"/>
                                  </w:divBdr>
                                  <w:divsChild>
                                    <w:div w:id="457338394">
                                      <w:marLeft w:val="0"/>
                                      <w:marRight w:val="0"/>
                                      <w:marTop w:val="0"/>
                                      <w:marBottom w:val="0"/>
                                      <w:divBdr>
                                        <w:top w:val="none" w:sz="0" w:space="0" w:color="auto"/>
                                        <w:left w:val="none" w:sz="0" w:space="0" w:color="auto"/>
                                        <w:bottom w:val="none" w:sz="0" w:space="0" w:color="auto"/>
                                        <w:right w:val="none" w:sz="0" w:space="0" w:color="auto"/>
                                      </w:divBdr>
                                      <w:divsChild>
                                        <w:div w:id="1112047299">
                                          <w:marLeft w:val="0"/>
                                          <w:marRight w:val="0"/>
                                          <w:marTop w:val="0"/>
                                          <w:marBottom w:val="0"/>
                                          <w:divBdr>
                                            <w:top w:val="none" w:sz="0" w:space="0" w:color="auto"/>
                                            <w:left w:val="none" w:sz="0" w:space="0" w:color="auto"/>
                                            <w:bottom w:val="none" w:sz="0" w:space="0" w:color="auto"/>
                                            <w:right w:val="none" w:sz="0" w:space="0" w:color="auto"/>
                                          </w:divBdr>
                                          <w:divsChild>
                                            <w:div w:id="1955552427">
                                              <w:marLeft w:val="0"/>
                                              <w:marRight w:val="0"/>
                                              <w:marTop w:val="0"/>
                                              <w:marBottom w:val="0"/>
                                              <w:divBdr>
                                                <w:top w:val="none" w:sz="0" w:space="0" w:color="auto"/>
                                                <w:left w:val="none" w:sz="0" w:space="0" w:color="auto"/>
                                                <w:bottom w:val="none" w:sz="0" w:space="0" w:color="auto"/>
                                                <w:right w:val="none" w:sz="0" w:space="0" w:color="auto"/>
                                              </w:divBdr>
                                              <w:divsChild>
                                                <w:div w:id="1538200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doa.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hyperlink" Target="mailto:gof@sdoa.it" TargetMode="External"/><Relationship Id="rId5" Type="http://schemas.openxmlformats.org/officeDocument/2006/relationships/image" Target="media/image1.png"/><Relationship Id="rId10" Type="http://schemas.openxmlformats.org/officeDocument/2006/relationships/hyperlink" Target="http://www.ecm-corsi.it" TargetMode="External"/><Relationship Id="rId4" Type="http://schemas.openxmlformats.org/officeDocument/2006/relationships/webSettings" Target="webSettings.xml"/><Relationship Id="rId9" Type="http://schemas.openxmlformats.org/officeDocument/2006/relationships/hyperlink" Target="http://www.farmagourmet.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3</Pages>
  <Words>818</Words>
  <Characters>5292</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PROFESSIONAL MASTER IN GESTIONE ED ORGANIZZAZIONE DELLA FARMACIA</vt:lpstr>
    </vt:vector>
  </TitlesOfParts>
  <Company>Nome Società</Company>
  <LinksUpToDate>false</LinksUpToDate>
  <CharactersWithSpaces>6098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PROFESSIONAL MASTER IN GESTIONE ED ORGANIZZAZIONE DELLA FARMACIA</dc:title>
  <dc:subject/>
  <dc:creator>Nome utente</dc:creator>
  <cp:keywords/>
  <dc:description/>
  <cp:lastModifiedBy>pc</cp:lastModifiedBy>
  <cp:revision>10</cp:revision>
  <cp:lastPrinted>2011-05-24T16:43:00Z</cp:lastPrinted>
  <dcterms:created xsi:type="dcterms:W3CDTF">2011-04-18T08:16:00Z</dcterms:created>
  <dcterms:modified xsi:type="dcterms:W3CDTF">2011-05-24T16:47:00Z</dcterms:modified>
</cp:coreProperties>
</file>