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C6" w:rsidRDefault="007D08C6" w:rsidP="007D08C6">
      <w:pPr>
        <w:spacing w:after="160"/>
        <w:jc w:val="center"/>
        <w:rPr>
          <w:rFonts w:ascii="Calibri" w:hAnsi="Calibri"/>
          <w:b/>
        </w:rPr>
      </w:pPr>
      <w:r>
        <w:rPr>
          <w:rFonts w:ascii="Calibri" w:hAnsi="Calibri"/>
          <w:b/>
          <w:highlight w:val="yellow"/>
        </w:rPr>
        <w:t xml:space="preserve">PROPOSTE DELL’ORDINE DEI FARMACISTI </w:t>
      </w:r>
      <w:proofErr w:type="spellStart"/>
      <w:r>
        <w:rPr>
          <w:rFonts w:ascii="Calibri" w:hAnsi="Calibri"/>
          <w:b/>
          <w:highlight w:val="yellow"/>
        </w:rPr>
        <w:t>DI</w:t>
      </w:r>
      <w:proofErr w:type="spellEnd"/>
      <w:r>
        <w:rPr>
          <w:rFonts w:ascii="Calibri" w:hAnsi="Calibri"/>
          <w:b/>
          <w:highlight w:val="yellow"/>
        </w:rPr>
        <w:t xml:space="preserve"> SALERNO NELLA SEDUTA ENPAF DEL 25/6/15</w:t>
      </w:r>
    </w:p>
    <w:tbl>
      <w:tblPr>
        <w:tblW w:w="497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98"/>
      </w:tblGrid>
      <w:tr w:rsidR="007D08C6" w:rsidTr="007D08C6">
        <w:trPr>
          <w:trHeight w:val="203"/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7D08C6" w:rsidRDefault="007D08C6" w:rsidP="007D08C6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Intervento all’ ENPAF del 25/6/15</w:t>
            </w:r>
          </w:p>
          <w:p w:rsidR="007D08C6" w:rsidRDefault="007D08C6" w:rsidP="007D08C6">
            <w:pPr>
              <w:jc w:val="both"/>
              <w:rPr>
                <w:rFonts w:eastAsia="Times New Roman"/>
                <w:sz w:val="18"/>
                <w:szCs w:val="18"/>
              </w:rPr>
            </w:pPr>
          </w:p>
        </w:tc>
      </w:tr>
      <w:tr w:rsidR="007D08C6" w:rsidTr="007D08C6">
        <w:trPr>
          <w:trHeight w:val="1383"/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7D08C6" w:rsidRDefault="007D08C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Dobbiamo dare atto al Presidente Croce ed a Tutto il Comitato Centrale dello sforzo fatto fino ad oggi nel portare la quota di solidarietà dal 3% per chi lavora, al 1% per chi invece non lavora.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Inoltre grazie anche all’intervento della FOFI,  del Sen.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Mandelli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e del Sen. D’ambrosio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Lettieri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,  se oggi è una realtà che si siano allungati i termini per la disoccupazione involontaria a 7 anni. (questo dal 2016)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Ringrazio quindi anche a nome dei colleghi non titolari.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Questo però ancora non basta.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Recentemente si è svolta l’audizione della Federazione degli Ordini dei Farmacisti, rappresentata dal Segretario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 Maurizio Pace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e dal Direttore generale 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Antonio Mastroianni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, davanti la Commissione XI (Lavoro pubblico e privato) della Camera, a proposito della risoluzione 7-00600 presentata dal deputato 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Matteo Dall’Osso (M5S)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in merito all’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Enpaf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 xml:space="preserve">Va da se che secondo quanto rilevato da tempo la crisi economica incide anche nella nostra professione, con continue </w:t>
            </w:r>
            <w:r>
              <w:rPr>
                <w:rFonts w:ascii="Arial" w:eastAsia="Times New Roman" w:hAnsi="Arial" w:cs="Arial"/>
                <w:b/>
                <w:color w:val="333333"/>
                <w:sz w:val="20"/>
                <w:szCs w:val="20"/>
              </w:rPr>
              <w:t>cancellazioni dagli Albi che di fatto impedisce ai Farmacisti anche la speranza di un lavoro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e costituiscono un’emorragia di giovani e meno giovani che trovano lavori parziali o comunque di meno di 6 mesi ed un giorno, che non consentono loro la permanenza negli Ordini, perché contribuirebbero all’ENPAF con la quota intera (4.400 € l’anno).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Inoltre la crisi ha reso ancora più marcate le difficoltà preesistenti, per esempio la doppia contribuzione cui sono sottoposti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</w:rPr>
              <w:t>i farmacisti dipendenti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, ha spiegato durante il suo intervento il Segretario della 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Fofi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, Maurizio Pace.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Noi dell’Ordine di Salerno siamo d’accordo con la FOFI  e diciamo nuovamente che ora è assolutamente necessario considerare la situazione degli iscritti all’albo che versano in condizioni di difficoltà economica; pertanto, previa verifica della sostenibilità economica dell’ENPAF valutiamo assieme le misure nel lungo periodo sulla base del bilancio tecnico</w:t>
            </w:r>
            <w:r>
              <w:rPr>
                <w:rFonts w:ascii="Arial" w:eastAsia="Times New Roman" w:hAnsi="Arial" w:cs="Arial"/>
                <w:b/>
                <w:color w:val="333333"/>
                <w:sz w:val="20"/>
                <w:szCs w:val="20"/>
              </w:rPr>
              <w:t>.                                    chiediamo: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-che per coloro che sono in stato di disoccupazione involontaria oppure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</w:rPr>
              <w:t>abbiano altra copertura previdenziale,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la cifra simbolica di contribuzione di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</w:rPr>
              <w:t>un euro pro capite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; A questo proposito il Segretario della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Fofi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Dott. Pace ha detto che l’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Enpaf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gestisce un avanzo di bilancio di 130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mln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di euro e che la quota che verrebbe meno con il mancato pagamento da parte dei disoccupati sarebbe di 2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mln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di euro, il che sarebbe una percentuale irrisoria. Coloro che oggi sono disoccupati e non godono di nulla con cosa potrebbero in futuro costruirsi  una previdenza? Non certo con l’ENPAF.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- chiediamo quindi di procedere ad una modifica normativa, relativamente alla categoria dei Farmacisti, che preveda per la condizione di disoccupazione involontaria l’iscrizione all’ENPAF ai soli fini assistenziali e che la sezione assistenza sia attiva dopo i 7 anni di disoccupazione involontaria e non dopo i 40/45  anni;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- introdurre, cosa che l’Ordine di Salerno dice da una vita, sempre per via legislativa, un esplicito esonero,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</w:rPr>
              <w:t xml:space="preserve">in caso di </w:t>
            </w:r>
            <w:r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highlight w:val="yellow"/>
              </w:rPr>
              <w:t>altra copertura previdenziale obbligatoria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, dall’iscrizione all’ENPAF, con il conseguente venir meno dell’onere di pagamento contributivo delle quote previdenziali ed assistenziali, per evidenti profili di </w:t>
            </w:r>
            <w:r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highlight w:val="yellow"/>
              </w:rPr>
              <w:t>incostituzionalità</w:t>
            </w:r>
            <w:r>
              <w:rPr>
                <w:rFonts w:ascii="Arial" w:eastAsia="Times New Roman" w:hAnsi="Arial" w:cs="Arial"/>
                <w:b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highlight w:val="yellow"/>
              </w:rPr>
              <w:t xml:space="preserve">nell’obbligo di pagare due previdenze (come dice anche  il </w:t>
            </w:r>
            <w:proofErr w:type="spellStart"/>
            <w:r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highlight w:val="yellow"/>
              </w:rPr>
              <w:t>Segr</w:t>
            </w:r>
            <w:proofErr w:type="spellEnd"/>
            <w:r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highlight w:val="yellow"/>
              </w:rPr>
              <w:t>. Della FOFI Pace);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-chiediamo poi di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highlight w:val="yellow"/>
              </w:rPr>
              <w:t>ricongiungere i contributi versati in periodi precedenti o coincidenti presso altre Gestioni previdenziali per poter avere l’erogazione di una pensione unica da parte della Gestione accentratrice.</w:t>
            </w:r>
          </w:p>
          <w:p w:rsidR="007D08C6" w:rsidRDefault="007D08C6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infine conseguentemente, in analogia a quanto fatto dalle altre casse previdenziali, avviare una approfondita riflessione sull’opportunità di </w:t>
            </w:r>
            <w:r>
              <w:rPr>
                <w:rFonts w:ascii="Arial" w:hAnsi="Arial" w:cs="Arial"/>
                <w:color w:val="333333"/>
                <w:sz w:val="20"/>
                <w:szCs w:val="20"/>
                <w:highlight w:val="yellow"/>
                <w:shd w:val="clear" w:color="auto" w:fill="FFFFFF"/>
              </w:rPr>
              <w:t>passare ad un sistema contributivo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con la correlata attualizzazione della normativa sul contributo dello 0,90 di cui al D.L. 187/1977, convertito dalla L. 395/1977, in modo tale che le pensioni siano il risultato dei contributi versati dagli iscritti nell’arco della propria vita lavorativa. Questo ci viene richiesto dalla </w:t>
            </w:r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FFFFFF"/>
              </w:rPr>
              <w:t>maggior parte dei Farmacisti Titolari.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Infine</w:t>
            </w:r>
            <w:r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sono d’accordo con la proposta del Presidente dell’Ordine di Avellino in merito alla possibilità di non far pagare a tutti gli specializzandi e/o borsisti, altro che </w:t>
            </w:r>
            <w:r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la quota di solidarietà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, perché sarebbe una giusta considerazione e </w:t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premialità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riconosciuta loro a fronte di altri anni di sacrifici, studio, e ricerche nel campo farmaceutico.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Penso che queste cose siano alla nostra portata e che con un po’ di buona volontà si possa procedere nel solco tracciato per una riforma ormai ineludibile del ns. settore,  sostanziale ed equa, utile a tutti e soprattutto non imposta dall’alto.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  <w:p w:rsidR="007D08C6" w:rsidRDefault="007D08C6">
            <w:pPr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Roma, 25/6/15                                                                  </w:t>
            </w:r>
          </w:p>
          <w:p w:rsidR="007D08C6" w:rsidRDefault="007D08C6">
            <w:pPr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  <w:p w:rsidR="007D08C6" w:rsidRDefault="007D08C6">
            <w:pPr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V.P.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Luisanna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Pellecchia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OdF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Salerno</w:t>
            </w:r>
          </w:p>
          <w:tbl>
            <w:tblPr>
              <w:tblW w:w="4979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558"/>
            </w:tblGrid>
            <w:tr w:rsidR="007D08C6">
              <w:trPr>
                <w:trHeight w:val="11285"/>
                <w:tblCellSpacing w:w="0" w:type="dxa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7D08C6" w:rsidRDefault="007D08C6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</w:tbl>
          <w:p w:rsidR="007D08C6" w:rsidRDefault="007D08C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2400D5" w:rsidRDefault="002400D5"/>
    <w:sectPr w:rsidR="002400D5" w:rsidSect="002400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D08C6"/>
    <w:rsid w:val="002400D5"/>
    <w:rsid w:val="007D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08C6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pcnuovo</dc:creator>
  <cp:lastModifiedBy>pcnuovo</cp:lastModifiedBy>
  <cp:revision>1</cp:revision>
  <dcterms:created xsi:type="dcterms:W3CDTF">2015-06-30T08:57:00Z</dcterms:created>
  <dcterms:modified xsi:type="dcterms:W3CDTF">2015-06-30T08:58:00Z</dcterms:modified>
</cp:coreProperties>
</file>