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CB" w:rsidRDefault="005E74CB" w:rsidP="005E74CB">
      <w:pPr>
        <w:jc w:val="center"/>
        <w:rPr>
          <w:b/>
          <w:sz w:val="22"/>
          <w:szCs w:val="22"/>
          <w:u w:val="single"/>
        </w:rPr>
      </w:pPr>
      <w:r w:rsidRPr="004E4245">
        <w:rPr>
          <w:b/>
          <w:sz w:val="22"/>
          <w:szCs w:val="22"/>
          <w:u w:val="single"/>
        </w:rPr>
        <w:t>Protocollo:</w:t>
      </w:r>
    </w:p>
    <w:p w:rsidR="005E74CB" w:rsidRDefault="005E74CB" w:rsidP="005E74CB">
      <w:pPr>
        <w:jc w:val="center"/>
        <w:rPr>
          <w:b/>
          <w:sz w:val="22"/>
          <w:szCs w:val="22"/>
          <w:u w:val="single"/>
        </w:rPr>
      </w:pPr>
    </w:p>
    <w:p w:rsidR="005E74CB" w:rsidRPr="004E4245" w:rsidRDefault="005E74CB" w:rsidP="005E74CB">
      <w:pPr>
        <w:jc w:val="center"/>
        <w:rPr>
          <w:b/>
          <w:sz w:val="22"/>
          <w:szCs w:val="22"/>
          <w:u w:val="single"/>
        </w:rPr>
      </w:pPr>
    </w:p>
    <w:p w:rsidR="005E74CB" w:rsidRPr="004E4245" w:rsidRDefault="005E74CB" w:rsidP="005E74CB">
      <w:pPr>
        <w:jc w:val="both"/>
        <w:rPr>
          <w:sz w:val="22"/>
          <w:szCs w:val="22"/>
        </w:rPr>
      </w:pPr>
    </w:p>
    <w:p w:rsidR="005E74CB" w:rsidRPr="004E4245" w:rsidRDefault="005E74CB" w:rsidP="005E74CB">
      <w:pPr>
        <w:jc w:val="both"/>
        <w:rPr>
          <w:sz w:val="22"/>
          <w:szCs w:val="22"/>
        </w:rPr>
      </w:pPr>
      <w:r w:rsidRPr="004E4245">
        <w:rPr>
          <w:sz w:val="22"/>
          <w:szCs w:val="22"/>
        </w:rPr>
        <w:t>ciascun elettore che si reca presso la sede dell’Ordine:</w:t>
      </w:r>
    </w:p>
    <w:p w:rsidR="005E74CB" w:rsidRPr="004E4245" w:rsidRDefault="005E74CB" w:rsidP="005E74CB">
      <w:pPr>
        <w:jc w:val="both"/>
        <w:rPr>
          <w:sz w:val="22"/>
          <w:szCs w:val="22"/>
        </w:rPr>
      </w:pPr>
    </w:p>
    <w:p w:rsidR="005E74CB" w:rsidRPr="00FE013E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  <w:highlight w:val="yellow"/>
        </w:rPr>
      </w:pPr>
      <w:r w:rsidRPr="00FE013E">
        <w:rPr>
          <w:rFonts w:ascii="Times New Roman" w:hAnsi="Times New Roman"/>
          <w:highlight w:val="yellow"/>
        </w:rPr>
        <w:t xml:space="preserve">verrà fatto entrare solo se indossa in modo corretto una mascherina di tipo almeno chirurgico; 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 xml:space="preserve">verrà invitato ad avvicinarsi al </w:t>
      </w:r>
      <w:proofErr w:type="spellStart"/>
      <w:r w:rsidRPr="004E4245">
        <w:rPr>
          <w:rFonts w:ascii="Times New Roman" w:hAnsi="Times New Roman"/>
        </w:rPr>
        <w:t>termoscaner</w:t>
      </w:r>
      <w:proofErr w:type="spellEnd"/>
      <w:r w:rsidRPr="004E4245">
        <w:rPr>
          <w:rFonts w:ascii="Times New Roman" w:hAnsi="Times New Roman"/>
        </w:rPr>
        <w:t xml:space="preserve">, istallato all’ingresso, per la rilevazione della temperatura corporea, qualora fosse evidenziata una temperatura superiore ai 37,5°C verrà invitato immediatamente ad allontanarsi e a contattare il proprio Medico di Medicina Generale. 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verrà invitato subito alla sanificazione delle mani con il gel idroalcolico reso disponibile su apposta colonnina e dotato di dispenser automatico;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verrà introdotto nell’area dedicata al seggio solo se questa è libera da altri elettori: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qualora l’area dedicata al seggio fosse ancora occupata, verrà invitato ad entrare nella sala conferenze dove potrà sostare per un massimo di 15 minuti, trascorsi i quali</w:t>
      </w:r>
      <w:r>
        <w:rPr>
          <w:rFonts w:ascii="Times New Roman" w:hAnsi="Times New Roman"/>
        </w:rPr>
        <w:t>,</w:t>
      </w:r>
      <w:r w:rsidRPr="004E4245">
        <w:rPr>
          <w:rFonts w:ascii="Times New Roman" w:hAnsi="Times New Roman"/>
        </w:rPr>
        <w:t xml:space="preserve"> in caso di cabine ancora occupate, verrà invitato ad uscire sul pertinente terrazzo.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L’accesso e lo stazionamento temporaneo alla sala sarà consentito massimo a 10 persone contemporaneamente con la raccomandazione di tenere la distanza di almeno 1,5 m dagli altri colleghi eventualmente presenti e mantenendo la mascherina correttamente posizionata;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Verrà avviato al seggio, appena disponibile la cabina per la votazione e riceverà dal Presidente della Commissione elettorale le schede e la matita copiativa previa ulteriore sanificazione delle mani  con il gel idroalcolico disponibile;</w:t>
      </w:r>
    </w:p>
    <w:p w:rsidR="005E74CB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All’uscita dalla cabina elettorale, l’elettore depositerà le schede nelle apposite urne e sarà invitato ad allontanarsi immediatamente dai locali della sede.</w:t>
      </w:r>
    </w:p>
    <w:p w:rsidR="005E74CB" w:rsidRPr="00FE013E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FE013E">
        <w:rPr>
          <w:rFonts w:ascii="Times New Roman" w:hAnsi="Times New Roman"/>
        </w:rPr>
        <w:t>Verrà annotata, in apposito registro elettronico, l’ora esatta in cui l’elettore avrà manifestato il proprio voto.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I componenti il seggio elettorale dovranno osservare la reciproca distanza di almeno 1.5m e all’ingresso nel seggio dovranno sottoporsi alla rilevazione della temperatura corporea; inoltre, saranno tutti muniti di mascherina di tipo almeno chirurgico e di visiera protettiva; agli stessi, verranno resi disponibili flaconi individuali di gel idroalcolico per una periodica disinfezione delle mani e, qualora dagli stessi richiesti, anche guanti protettivi.</w:t>
      </w:r>
    </w:p>
    <w:p w:rsidR="005E74CB" w:rsidRPr="004E4245" w:rsidRDefault="005E74CB" w:rsidP="005E74CB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4E4245">
        <w:rPr>
          <w:rFonts w:ascii="Times New Roman" w:hAnsi="Times New Roman"/>
        </w:rPr>
        <w:t>Al termine di ogni giornata di votazioni, sarà effettuata una sanificazione dei locali da ditta all’uopo autorizzata.</w:t>
      </w:r>
    </w:p>
    <w:p w:rsidR="005E74CB" w:rsidRPr="004E4245" w:rsidRDefault="005E74CB" w:rsidP="005E74CB">
      <w:pPr>
        <w:jc w:val="both"/>
        <w:rPr>
          <w:sz w:val="22"/>
          <w:szCs w:val="22"/>
        </w:rPr>
      </w:pPr>
      <w:r w:rsidRPr="004E4245">
        <w:rPr>
          <w:sz w:val="22"/>
          <w:szCs w:val="22"/>
        </w:rPr>
        <w:t xml:space="preserve">.                                                          </w:t>
      </w:r>
    </w:p>
    <w:p w:rsidR="005E74CB" w:rsidRDefault="005E74CB" w:rsidP="005E74CB"/>
    <w:p w:rsidR="0060603B" w:rsidRDefault="0060603B"/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455F8"/>
    <w:multiLevelType w:val="hybridMultilevel"/>
    <w:tmpl w:val="84B8E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5E74CB"/>
    <w:rsid w:val="000D6056"/>
    <w:rsid w:val="00122B05"/>
    <w:rsid w:val="001F2389"/>
    <w:rsid w:val="0031063A"/>
    <w:rsid w:val="0033510A"/>
    <w:rsid w:val="005E74CB"/>
    <w:rsid w:val="0060603B"/>
    <w:rsid w:val="00853E82"/>
    <w:rsid w:val="00A23FCB"/>
    <w:rsid w:val="00A80DD8"/>
    <w:rsid w:val="00B072F1"/>
    <w:rsid w:val="00B234E6"/>
    <w:rsid w:val="00BD234A"/>
    <w:rsid w:val="00D21AAD"/>
    <w:rsid w:val="00D4585C"/>
    <w:rsid w:val="00E81E22"/>
    <w:rsid w:val="00FE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color w:val="000000"/>
        <w:sz w:val="19"/>
        <w:szCs w:val="19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74CB"/>
    <w:pPr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4C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2</cp:revision>
  <dcterms:created xsi:type="dcterms:W3CDTF">2020-11-05T12:00:00Z</dcterms:created>
  <dcterms:modified xsi:type="dcterms:W3CDTF">2020-11-06T15:17:00Z</dcterms:modified>
</cp:coreProperties>
</file>